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6415" w:rsidRPr="00FF7EB0" w:rsidRDefault="00DF6415" w:rsidP="009A2F62">
      <w:pPr>
        <w:bidi w:val="0"/>
        <w:spacing w:after="0" w:line="240" w:lineRule="auto"/>
        <w:ind w:left="-90" w:right="-64"/>
        <w:contextualSpacing/>
        <w:jc w:val="center"/>
        <w:rPr>
          <w:rFonts w:asciiTheme="majorBidi" w:hAnsiTheme="majorBidi" w:cstheme="majorBidi"/>
          <w:b/>
          <w:bCs/>
          <w:sz w:val="26"/>
          <w:szCs w:val="26"/>
          <w:rtl/>
          <w:lang w:bidi="ar-EG"/>
        </w:rPr>
      </w:pPr>
      <w:r w:rsidRPr="00FF7EB0">
        <w:rPr>
          <w:rFonts w:asciiTheme="majorBidi" w:hAnsiTheme="majorBidi" w:cstheme="majorBidi"/>
          <w:b/>
          <w:bCs/>
          <w:sz w:val="26"/>
          <w:szCs w:val="26"/>
        </w:rPr>
        <w:t xml:space="preserve">Role of </w:t>
      </w:r>
      <w:r w:rsidR="009A2F62" w:rsidRPr="00FF7EB0">
        <w:rPr>
          <w:rFonts w:asciiTheme="majorBidi" w:hAnsiTheme="majorBidi" w:cstheme="majorBidi"/>
          <w:b/>
          <w:bCs/>
          <w:sz w:val="26"/>
          <w:szCs w:val="26"/>
        </w:rPr>
        <w:t xml:space="preserve">Advanced </w:t>
      </w:r>
      <w:r w:rsidRPr="00FF7EB0">
        <w:rPr>
          <w:rFonts w:asciiTheme="majorBidi" w:hAnsiTheme="majorBidi" w:cstheme="majorBidi"/>
          <w:b/>
          <w:bCs/>
          <w:sz w:val="26"/>
          <w:szCs w:val="26"/>
        </w:rPr>
        <w:t xml:space="preserve">MRI in </w:t>
      </w:r>
      <w:r w:rsidR="009A2F62" w:rsidRPr="00FF7EB0">
        <w:rPr>
          <w:rFonts w:asciiTheme="majorBidi" w:hAnsiTheme="majorBidi" w:cstheme="majorBidi"/>
          <w:b/>
          <w:bCs/>
          <w:sz w:val="26"/>
          <w:szCs w:val="26"/>
        </w:rPr>
        <w:t xml:space="preserve">Differentiation </w:t>
      </w:r>
      <w:r w:rsidRPr="00FF7EB0">
        <w:rPr>
          <w:rFonts w:asciiTheme="majorBidi" w:hAnsiTheme="majorBidi" w:cstheme="majorBidi"/>
          <w:b/>
          <w:bCs/>
          <w:sz w:val="26"/>
          <w:szCs w:val="26"/>
        </w:rPr>
        <w:t xml:space="preserve">between </w:t>
      </w:r>
      <w:r w:rsidR="009A2F62" w:rsidRPr="00FF7EB0">
        <w:rPr>
          <w:rFonts w:asciiTheme="majorBidi" w:hAnsiTheme="majorBidi" w:cstheme="majorBidi"/>
          <w:b/>
          <w:bCs/>
          <w:sz w:val="26"/>
          <w:szCs w:val="26"/>
        </w:rPr>
        <w:t xml:space="preserve">Benign </w:t>
      </w:r>
      <w:r w:rsidRPr="00FF7EB0">
        <w:rPr>
          <w:rFonts w:asciiTheme="majorBidi" w:hAnsiTheme="majorBidi" w:cstheme="majorBidi"/>
          <w:b/>
          <w:bCs/>
          <w:sz w:val="26"/>
          <w:szCs w:val="26"/>
        </w:rPr>
        <w:t xml:space="preserve">and </w:t>
      </w:r>
      <w:r w:rsidR="009A2F62" w:rsidRPr="00FF7EB0">
        <w:rPr>
          <w:rFonts w:asciiTheme="majorBidi" w:hAnsiTheme="majorBidi" w:cstheme="majorBidi"/>
          <w:b/>
          <w:bCs/>
          <w:sz w:val="26"/>
          <w:szCs w:val="26"/>
        </w:rPr>
        <w:t>Malignant Lung Lesions</w:t>
      </w:r>
    </w:p>
    <w:p w:rsidR="00DF6415" w:rsidRPr="00FF7EB0" w:rsidRDefault="00DF6415" w:rsidP="009A2F62">
      <w:pPr>
        <w:bidi w:val="0"/>
        <w:spacing w:after="0" w:line="240" w:lineRule="auto"/>
        <w:contextualSpacing/>
        <w:jc w:val="center"/>
        <w:rPr>
          <w:rFonts w:asciiTheme="majorBidi" w:hAnsiTheme="majorBidi" w:cstheme="majorBidi"/>
          <w:rtl/>
          <w:lang w:bidi="ar-EG"/>
        </w:rPr>
      </w:pPr>
      <w:proofErr w:type="spellStart"/>
      <w:r w:rsidRPr="00FF7EB0">
        <w:rPr>
          <w:rFonts w:asciiTheme="majorBidi" w:hAnsiTheme="majorBidi" w:cstheme="majorBidi"/>
        </w:rPr>
        <w:t>M</w:t>
      </w:r>
      <w:r w:rsidR="009A2F62" w:rsidRPr="00FF7EB0">
        <w:rPr>
          <w:rFonts w:asciiTheme="majorBidi" w:hAnsiTheme="majorBidi" w:cstheme="majorBidi"/>
        </w:rPr>
        <w:t>.M.</w:t>
      </w:r>
      <w:r w:rsidRPr="00FF7EB0">
        <w:rPr>
          <w:rFonts w:asciiTheme="majorBidi" w:hAnsiTheme="majorBidi" w:cstheme="majorBidi"/>
        </w:rPr>
        <w:t>Omar</w:t>
      </w:r>
      <w:proofErr w:type="spellEnd"/>
      <w:r w:rsidR="009A2F62" w:rsidRPr="00FF7EB0">
        <w:rPr>
          <w:rFonts w:asciiTheme="majorBidi" w:hAnsiTheme="majorBidi" w:cstheme="majorBidi"/>
          <w:sz w:val="20"/>
          <w:szCs w:val="20"/>
          <w:vertAlign w:val="superscript"/>
        </w:rPr>
        <w:t>(1)</w:t>
      </w:r>
      <w:r w:rsidRPr="00FF7EB0">
        <w:rPr>
          <w:rFonts w:asciiTheme="majorBidi" w:hAnsiTheme="majorBidi" w:cstheme="majorBidi"/>
        </w:rPr>
        <w:t xml:space="preserve">, </w:t>
      </w:r>
      <w:proofErr w:type="spellStart"/>
      <w:r w:rsidRPr="00FF7EB0">
        <w:rPr>
          <w:rFonts w:asciiTheme="majorBidi" w:hAnsiTheme="majorBidi" w:cstheme="majorBidi"/>
        </w:rPr>
        <w:t>T</w:t>
      </w:r>
      <w:r w:rsidR="009A2F62" w:rsidRPr="00FF7EB0">
        <w:rPr>
          <w:rFonts w:asciiTheme="majorBidi" w:hAnsiTheme="majorBidi" w:cstheme="majorBidi"/>
        </w:rPr>
        <w:t>.S.</w:t>
      </w:r>
      <w:r w:rsidRPr="00FF7EB0">
        <w:rPr>
          <w:rFonts w:asciiTheme="majorBidi" w:hAnsiTheme="majorBidi" w:cstheme="majorBidi"/>
        </w:rPr>
        <w:t>Essawy</w:t>
      </w:r>
      <w:proofErr w:type="spellEnd"/>
      <w:r w:rsidR="009A2F62" w:rsidRPr="00FF7EB0">
        <w:rPr>
          <w:rFonts w:asciiTheme="majorBidi" w:hAnsiTheme="majorBidi" w:cstheme="majorBidi"/>
          <w:sz w:val="20"/>
          <w:szCs w:val="20"/>
          <w:vertAlign w:val="superscript"/>
        </w:rPr>
        <w:t>(1)</w:t>
      </w:r>
      <w:r w:rsidRPr="00FF7EB0">
        <w:rPr>
          <w:rFonts w:asciiTheme="majorBidi" w:hAnsiTheme="majorBidi" w:cstheme="majorBidi"/>
        </w:rPr>
        <w:t xml:space="preserve">, </w:t>
      </w:r>
      <w:proofErr w:type="spellStart"/>
      <w:r w:rsidRPr="00FF7EB0">
        <w:rPr>
          <w:rFonts w:asciiTheme="majorBidi" w:hAnsiTheme="majorBidi" w:cstheme="majorBidi"/>
        </w:rPr>
        <w:t>M</w:t>
      </w:r>
      <w:r w:rsidR="009A2F62" w:rsidRPr="00FF7EB0">
        <w:rPr>
          <w:rFonts w:asciiTheme="majorBidi" w:hAnsiTheme="majorBidi" w:cstheme="majorBidi"/>
        </w:rPr>
        <w:t>.A.</w:t>
      </w:r>
      <w:r w:rsidRPr="00FF7EB0">
        <w:rPr>
          <w:rFonts w:asciiTheme="majorBidi" w:hAnsiTheme="majorBidi" w:cstheme="majorBidi"/>
        </w:rPr>
        <w:t>Nasr</w:t>
      </w:r>
      <w:proofErr w:type="spellEnd"/>
      <w:r w:rsidR="009A2F62" w:rsidRPr="00FF7EB0">
        <w:rPr>
          <w:rFonts w:asciiTheme="majorBidi" w:hAnsiTheme="majorBidi" w:cstheme="majorBidi"/>
          <w:sz w:val="20"/>
          <w:szCs w:val="20"/>
          <w:vertAlign w:val="superscript"/>
        </w:rPr>
        <w:t>(1)</w:t>
      </w:r>
      <w:r w:rsidRPr="00FF7EB0">
        <w:rPr>
          <w:rFonts w:asciiTheme="majorBidi" w:hAnsiTheme="majorBidi" w:cstheme="majorBidi"/>
        </w:rPr>
        <w:t xml:space="preserve">, </w:t>
      </w:r>
      <w:proofErr w:type="spellStart"/>
      <w:r w:rsidRPr="00FF7EB0">
        <w:rPr>
          <w:rFonts w:asciiTheme="majorBidi" w:hAnsiTheme="majorBidi" w:cstheme="majorBidi"/>
        </w:rPr>
        <w:t>S</w:t>
      </w:r>
      <w:r w:rsidR="009A2F62" w:rsidRPr="00FF7EB0">
        <w:rPr>
          <w:rFonts w:asciiTheme="majorBidi" w:hAnsiTheme="majorBidi" w:cstheme="majorBidi"/>
        </w:rPr>
        <w:t>.M.</w:t>
      </w:r>
      <w:r w:rsidRPr="00FF7EB0">
        <w:rPr>
          <w:rFonts w:asciiTheme="majorBidi" w:hAnsiTheme="majorBidi" w:cstheme="majorBidi"/>
        </w:rPr>
        <w:t>Tawfik</w:t>
      </w:r>
      <w:proofErr w:type="spellEnd"/>
      <w:r w:rsidR="009A2F62" w:rsidRPr="00FF7EB0">
        <w:rPr>
          <w:rFonts w:asciiTheme="majorBidi" w:hAnsiTheme="majorBidi" w:cstheme="majorBidi"/>
          <w:sz w:val="20"/>
          <w:szCs w:val="20"/>
          <w:vertAlign w:val="superscript"/>
        </w:rPr>
        <w:t>(1)</w:t>
      </w:r>
      <w:r w:rsidRPr="00FF7EB0">
        <w:rPr>
          <w:rFonts w:asciiTheme="majorBidi" w:hAnsiTheme="majorBidi" w:cstheme="majorBidi"/>
        </w:rPr>
        <w:t xml:space="preserve">, </w:t>
      </w:r>
      <w:proofErr w:type="spellStart"/>
      <w:r w:rsidRPr="00FF7EB0">
        <w:rPr>
          <w:rFonts w:asciiTheme="majorBidi" w:hAnsiTheme="majorBidi" w:cstheme="majorBidi"/>
        </w:rPr>
        <w:t>S</w:t>
      </w:r>
      <w:r w:rsidR="009A2F62" w:rsidRPr="00FF7EB0">
        <w:rPr>
          <w:rFonts w:asciiTheme="majorBidi" w:hAnsiTheme="majorBidi" w:cstheme="majorBidi"/>
        </w:rPr>
        <w:t>.M.</w:t>
      </w:r>
      <w:r w:rsidRPr="00FF7EB0">
        <w:rPr>
          <w:rFonts w:asciiTheme="majorBidi" w:hAnsiTheme="majorBidi" w:cstheme="majorBidi"/>
        </w:rPr>
        <w:t>Abo</w:t>
      </w:r>
      <w:proofErr w:type="spellEnd"/>
      <w:r w:rsidRPr="00FF7EB0">
        <w:rPr>
          <w:rFonts w:asciiTheme="majorBidi" w:hAnsiTheme="majorBidi" w:cstheme="majorBidi"/>
        </w:rPr>
        <w:t xml:space="preserve"> </w:t>
      </w:r>
      <w:proofErr w:type="spellStart"/>
      <w:r w:rsidRPr="00FF7EB0">
        <w:rPr>
          <w:rFonts w:asciiTheme="majorBidi" w:hAnsiTheme="majorBidi" w:cstheme="majorBidi"/>
        </w:rPr>
        <w:t>Yousef</w:t>
      </w:r>
      <w:proofErr w:type="spellEnd"/>
      <w:r w:rsidR="009A2F62" w:rsidRPr="00FF7EB0">
        <w:rPr>
          <w:rFonts w:asciiTheme="majorBidi" w:hAnsiTheme="majorBidi" w:cstheme="majorBidi"/>
          <w:sz w:val="20"/>
          <w:szCs w:val="20"/>
          <w:vertAlign w:val="superscript"/>
        </w:rPr>
        <w:t>(1)</w:t>
      </w:r>
    </w:p>
    <w:p w:rsidR="009A2F62" w:rsidRPr="00FF7EB0" w:rsidRDefault="009A2F62" w:rsidP="009A2F62">
      <w:pPr>
        <w:bidi w:val="0"/>
        <w:spacing w:after="0" w:line="240" w:lineRule="auto"/>
        <w:jc w:val="center"/>
        <w:rPr>
          <w:rFonts w:ascii="Times New Roman" w:hAnsi="Times New Roman" w:cs="Times New Roman"/>
          <w:sz w:val="20"/>
          <w:szCs w:val="20"/>
          <w:vertAlign w:val="superscript"/>
        </w:rPr>
      </w:pPr>
      <w:r w:rsidRPr="00FF7EB0">
        <w:rPr>
          <w:rFonts w:asciiTheme="majorBidi" w:hAnsiTheme="majorBidi" w:cstheme="majorBidi"/>
          <w:sz w:val="20"/>
          <w:szCs w:val="20"/>
          <w:vertAlign w:val="superscript"/>
        </w:rPr>
        <w:t>(1)</w:t>
      </w:r>
      <w:r w:rsidRPr="00FF7EB0">
        <w:rPr>
          <w:rFonts w:asciiTheme="majorBidi" w:hAnsiTheme="majorBidi" w:cstheme="majorBidi"/>
          <w:sz w:val="20"/>
          <w:szCs w:val="20"/>
        </w:rPr>
        <w:t>Chest Diseases and Radiology</w:t>
      </w:r>
      <w:r w:rsidRPr="00FF7EB0">
        <w:rPr>
          <w:rFonts w:ascii="Times New Roman" w:hAnsi="Times New Roman" w:cs="Times New Roman"/>
          <w:sz w:val="20"/>
          <w:szCs w:val="20"/>
        </w:rPr>
        <w:t xml:space="preserve">, Dept., Faculty of Medicine, </w:t>
      </w:r>
      <w:proofErr w:type="spellStart"/>
      <w:r w:rsidRPr="00FF7EB0">
        <w:rPr>
          <w:rFonts w:ascii="Times New Roman" w:hAnsi="Times New Roman" w:cs="Times New Roman"/>
          <w:sz w:val="20"/>
          <w:szCs w:val="20"/>
        </w:rPr>
        <w:t>Benha</w:t>
      </w:r>
      <w:proofErr w:type="spellEnd"/>
      <w:r w:rsidRPr="00FF7EB0">
        <w:rPr>
          <w:rFonts w:ascii="Times New Roman" w:hAnsi="Times New Roman" w:cs="Times New Roman"/>
          <w:sz w:val="20"/>
          <w:szCs w:val="20"/>
        </w:rPr>
        <w:t xml:space="preserve"> Univ., </w:t>
      </w:r>
      <w:proofErr w:type="spellStart"/>
      <w:r w:rsidRPr="00FF7EB0">
        <w:rPr>
          <w:rFonts w:ascii="Times New Roman" w:hAnsi="Times New Roman" w:cs="Times New Roman"/>
          <w:sz w:val="20"/>
          <w:szCs w:val="20"/>
        </w:rPr>
        <w:t>Benha</w:t>
      </w:r>
      <w:proofErr w:type="spellEnd"/>
      <w:r w:rsidRPr="00FF7EB0">
        <w:rPr>
          <w:rFonts w:ascii="Times New Roman" w:hAnsi="Times New Roman" w:cs="Times New Roman"/>
          <w:sz w:val="20"/>
          <w:szCs w:val="20"/>
        </w:rPr>
        <w:t xml:space="preserve">, Egypt </w:t>
      </w:r>
    </w:p>
    <w:p w:rsidR="00DF6415" w:rsidRPr="00FF7EB0" w:rsidRDefault="00DF6415" w:rsidP="00E35C81">
      <w:pPr>
        <w:bidi w:val="0"/>
        <w:spacing w:after="0" w:line="240" w:lineRule="auto"/>
        <w:contextualSpacing/>
        <w:jc w:val="both"/>
        <w:rPr>
          <w:rFonts w:asciiTheme="majorBidi" w:hAnsiTheme="majorBidi" w:cstheme="majorBidi"/>
          <w:b/>
          <w:bCs/>
          <w:sz w:val="20"/>
          <w:szCs w:val="20"/>
          <w:rtl/>
          <w:lang w:bidi="ar-EG"/>
        </w:rPr>
      </w:pPr>
      <w:r w:rsidRPr="00FF7EB0">
        <w:rPr>
          <w:rFonts w:asciiTheme="majorBidi" w:hAnsiTheme="majorBidi" w:cstheme="majorBidi"/>
          <w:b/>
          <w:bCs/>
          <w:sz w:val="20"/>
          <w:szCs w:val="20"/>
          <w:lang w:bidi="ar-EG"/>
        </w:rPr>
        <w:t>Abstract</w:t>
      </w:r>
    </w:p>
    <w:p w:rsidR="000E1A00" w:rsidRPr="00FF7EB0" w:rsidRDefault="003866B2" w:rsidP="005F4290">
      <w:pPr>
        <w:bidi w:val="0"/>
        <w:spacing w:after="0" w:line="240" w:lineRule="auto"/>
        <w:ind w:firstLine="360"/>
        <w:contextualSpacing/>
        <w:jc w:val="both"/>
        <w:rPr>
          <w:rFonts w:asciiTheme="majorBidi" w:hAnsiTheme="majorBidi" w:cstheme="majorBidi"/>
          <w:sz w:val="20"/>
          <w:szCs w:val="20"/>
          <w:lang w:bidi="ar-EG"/>
        </w:rPr>
      </w:pPr>
      <w:r w:rsidRPr="00FF7EB0">
        <w:rPr>
          <w:rFonts w:asciiTheme="majorBidi" w:hAnsiTheme="majorBidi" w:cstheme="majorBidi"/>
          <w:sz w:val="20"/>
          <w:szCs w:val="20"/>
          <w:lang w:bidi="ar-EG"/>
        </w:rPr>
        <w:t>Background:  Lung malignancy is the most common cause of death in the developed countries. Male to female ratio is 3:1. Consumption of Tobacco upsurges the rate of evolving lung cancer by 30 folds. Other risk factors include repeated exposure to aspects like carcinogens, asbestos, pulmonary fibrosis and radiotherapy.</w:t>
      </w:r>
      <w:r w:rsidR="00E35C81" w:rsidRPr="00FF7EB0">
        <w:rPr>
          <w:rFonts w:asciiTheme="majorBidi" w:hAnsiTheme="majorBidi" w:cstheme="majorBidi"/>
          <w:sz w:val="20"/>
          <w:szCs w:val="20"/>
          <w:lang w:bidi="ar-EG"/>
        </w:rPr>
        <w:t xml:space="preserve">  </w:t>
      </w:r>
      <w:r w:rsidRPr="00FF7EB0">
        <w:rPr>
          <w:rFonts w:asciiTheme="majorBidi" w:hAnsiTheme="majorBidi" w:cstheme="majorBidi"/>
          <w:sz w:val="20"/>
          <w:szCs w:val="20"/>
          <w:lang w:bidi="ar-EG"/>
        </w:rPr>
        <w:t xml:space="preserve">Aim of Study:  The aim of this study is to assess the role of advanced MRI in the differentiation </w:t>
      </w:r>
      <w:r w:rsidR="00BD5C97" w:rsidRPr="00FF7EB0">
        <w:rPr>
          <w:rFonts w:asciiTheme="majorBidi" w:hAnsiTheme="majorBidi" w:cstheme="majorBidi"/>
          <w:sz w:val="20"/>
          <w:szCs w:val="20"/>
          <w:lang w:bidi="ar-EG"/>
        </w:rPr>
        <w:t>between</w:t>
      </w:r>
      <w:r w:rsidRPr="00FF7EB0">
        <w:rPr>
          <w:rFonts w:asciiTheme="majorBidi" w:hAnsiTheme="majorBidi" w:cstheme="majorBidi"/>
          <w:sz w:val="20"/>
          <w:szCs w:val="20"/>
          <w:lang w:bidi="ar-EG"/>
        </w:rPr>
        <w:t xml:space="preserve"> malignant and b</w:t>
      </w:r>
      <w:bookmarkStart w:id="0" w:name="_GoBack"/>
      <w:bookmarkEnd w:id="0"/>
      <w:r w:rsidRPr="00FF7EB0">
        <w:rPr>
          <w:rFonts w:asciiTheme="majorBidi" w:hAnsiTheme="majorBidi" w:cstheme="majorBidi"/>
          <w:sz w:val="20"/>
          <w:szCs w:val="20"/>
          <w:lang w:bidi="ar-EG"/>
        </w:rPr>
        <w:t>enign pulmonary lesions.</w:t>
      </w:r>
      <w:r w:rsidR="00E35C81" w:rsidRPr="00FF7EB0">
        <w:rPr>
          <w:rFonts w:asciiTheme="majorBidi" w:hAnsiTheme="majorBidi" w:cstheme="majorBidi"/>
          <w:sz w:val="20"/>
          <w:szCs w:val="20"/>
          <w:lang w:bidi="ar-EG"/>
        </w:rPr>
        <w:t xml:space="preserve">  </w:t>
      </w:r>
      <w:r w:rsidRPr="00FF7EB0">
        <w:rPr>
          <w:rFonts w:asciiTheme="majorBidi" w:hAnsiTheme="majorBidi" w:cstheme="majorBidi"/>
          <w:sz w:val="20"/>
          <w:szCs w:val="20"/>
          <w:lang w:bidi="ar-EG"/>
        </w:rPr>
        <w:t>Patients and Methods:</w:t>
      </w:r>
      <w:r w:rsidR="00A66EBF" w:rsidRPr="00FF7EB0">
        <w:rPr>
          <w:rFonts w:asciiTheme="majorBidi" w:hAnsiTheme="majorBidi" w:cstheme="majorBidi"/>
          <w:sz w:val="20"/>
          <w:szCs w:val="20"/>
          <w:lang w:bidi="ar-EG"/>
        </w:rPr>
        <w:t xml:space="preserve"> </w:t>
      </w:r>
      <w:r w:rsidR="001F07B6" w:rsidRPr="00FF7EB0">
        <w:rPr>
          <w:rFonts w:asciiTheme="majorBidi" w:hAnsiTheme="majorBidi" w:cstheme="majorBidi"/>
          <w:sz w:val="20"/>
          <w:szCs w:val="20"/>
          <w:lang w:bidi="ar-EG"/>
        </w:rPr>
        <w:t xml:space="preserve">This study was conducted on 32 patients with lung lesions found on CT admitted at </w:t>
      </w:r>
      <w:proofErr w:type="spellStart"/>
      <w:r w:rsidR="001F07B6" w:rsidRPr="00FF7EB0">
        <w:rPr>
          <w:rFonts w:asciiTheme="majorBidi" w:hAnsiTheme="majorBidi" w:cstheme="majorBidi"/>
          <w:sz w:val="20"/>
          <w:szCs w:val="20"/>
          <w:lang w:bidi="ar-EG"/>
        </w:rPr>
        <w:t>Benha</w:t>
      </w:r>
      <w:proofErr w:type="spellEnd"/>
      <w:r w:rsidR="001F07B6" w:rsidRPr="00FF7EB0">
        <w:rPr>
          <w:rFonts w:asciiTheme="majorBidi" w:hAnsiTheme="majorBidi" w:cstheme="majorBidi"/>
          <w:sz w:val="20"/>
          <w:szCs w:val="20"/>
          <w:lang w:bidi="ar-EG"/>
        </w:rPr>
        <w:t xml:space="preserve"> University Hospital, chest department during the period from October 2018 to April 2021.</w:t>
      </w:r>
      <w:r w:rsidR="00E35C81" w:rsidRPr="00FF7EB0">
        <w:rPr>
          <w:rFonts w:asciiTheme="majorBidi" w:hAnsiTheme="majorBidi" w:cstheme="majorBidi"/>
          <w:sz w:val="20"/>
          <w:szCs w:val="20"/>
          <w:lang w:bidi="ar-EG"/>
        </w:rPr>
        <w:t xml:space="preserve">  </w:t>
      </w:r>
      <w:r w:rsidR="001F07B6" w:rsidRPr="00FF7EB0">
        <w:rPr>
          <w:rFonts w:asciiTheme="majorBidi" w:hAnsiTheme="majorBidi" w:cstheme="majorBidi"/>
          <w:sz w:val="20"/>
          <w:szCs w:val="20"/>
          <w:lang w:bidi="ar-EG"/>
        </w:rPr>
        <w:t>They all signed informed consent forms. All the patients were diagnosed by direct chest X-ray and underwent a CT scan. The morphological characteristics of the lesions were evaluated. Patients underwent MRI study followed by pathological assessment.</w:t>
      </w:r>
      <w:r w:rsidR="00E35C81" w:rsidRPr="00FF7EB0">
        <w:rPr>
          <w:rFonts w:asciiTheme="majorBidi" w:hAnsiTheme="majorBidi" w:cstheme="majorBidi"/>
          <w:sz w:val="20"/>
          <w:szCs w:val="20"/>
          <w:lang w:bidi="ar-EG"/>
        </w:rPr>
        <w:t xml:space="preserve"> </w:t>
      </w:r>
      <w:r w:rsidR="001F07B6" w:rsidRPr="00FF7EB0">
        <w:rPr>
          <w:rFonts w:asciiTheme="majorBidi" w:hAnsiTheme="majorBidi" w:cstheme="majorBidi"/>
          <w:sz w:val="20"/>
          <w:szCs w:val="20"/>
          <w:lang w:bidi="ar-EG"/>
        </w:rPr>
        <w:t xml:space="preserve"> </w:t>
      </w:r>
      <w:r w:rsidR="00A66EBF" w:rsidRPr="00FF7EB0">
        <w:rPr>
          <w:rFonts w:asciiTheme="majorBidi" w:hAnsiTheme="majorBidi" w:cstheme="majorBidi"/>
          <w:sz w:val="20"/>
          <w:szCs w:val="20"/>
          <w:lang w:bidi="ar-EG"/>
        </w:rPr>
        <w:t>Results: Of</w:t>
      </w:r>
      <w:r w:rsidR="001F07B6" w:rsidRPr="00FF7EB0">
        <w:rPr>
          <w:rFonts w:asciiTheme="majorBidi" w:hAnsiTheme="majorBidi" w:cstheme="majorBidi"/>
          <w:sz w:val="20"/>
          <w:szCs w:val="20"/>
          <w:lang w:bidi="ar-EG"/>
        </w:rPr>
        <w:t xml:space="preserve"> the 32 lesions, 22 were malignant and 10 were benign.</w:t>
      </w:r>
      <w:r w:rsidR="00E35C81" w:rsidRPr="00FF7EB0">
        <w:rPr>
          <w:rFonts w:asciiTheme="majorBidi" w:hAnsiTheme="majorBidi" w:cstheme="majorBidi"/>
          <w:sz w:val="20"/>
          <w:szCs w:val="20"/>
          <w:lang w:bidi="ar-EG"/>
        </w:rPr>
        <w:t xml:space="preserve"> </w:t>
      </w:r>
      <w:r w:rsidR="00A66EBF" w:rsidRPr="00FF7EB0">
        <w:rPr>
          <w:rFonts w:asciiTheme="majorBidi" w:hAnsiTheme="majorBidi" w:cstheme="majorBidi"/>
          <w:sz w:val="20"/>
          <w:szCs w:val="20"/>
          <w:lang w:bidi="ar-EG"/>
        </w:rPr>
        <w:t>T</w:t>
      </w:r>
      <w:r w:rsidR="001F07B6" w:rsidRPr="00FF7EB0">
        <w:rPr>
          <w:rFonts w:asciiTheme="majorBidi" w:hAnsiTheme="majorBidi" w:cstheme="majorBidi"/>
          <w:sz w:val="20"/>
          <w:szCs w:val="20"/>
          <w:lang w:bidi="ar-EG"/>
        </w:rPr>
        <w:t xml:space="preserve">his study demonstrated that the mean ADC value of benign lesions was 1.74 ±0.27 –3mm2/s and for malignant lesions it was 1.09 ±0.18 -3mm2/s, which was significantly lower than that of the benign lesions (p = 0.02). The mean ADC in the center was 1.29 ±0.37, while in the periphery, it was 1.48 ±0.52. </w:t>
      </w:r>
      <w:r w:rsidR="00E35C81" w:rsidRPr="00FF7EB0">
        <w:rPr>
          <w:rFonts w:asciiTheme="majorBidi" w:hAnsiTheme="majorBidi" w:cstheme="majorBidi"/>
          <w:sz w:val="20"/>
          <w:szCs w:val="20"/>
          <w:lang w:bidi="ar-EG"/>
        </w:rPr>
        <w:t xml:space="preserve"> </w:t>
      </w:r>
      <w:r w:rsidR="001F07B6" w:rsidRPr="00FF7EB0">
        <w:rPr>
          <w:rFonts w:asciiTheme="majorBidi" w:hAnsiTheme="majorBidi" w:cstheme="majorBidi"/>
          <w:sz w:val="20"/>
          <w:szCs w:val="20"/>
          <w:lang w:bidi="ar-EG"/>
        </w:rPr>
        <w:t>ADC was significantly lower in the center (1.29 ±0.37) than the periphery (1.48 ±0.52) (P = .0.017).</w:t>
      </w:r>
      <w:r w:rsidR="00E35C81" w:rsidRPr="00FF7EB0">
        <w:rPr>
          <w:rFonts w:asciiTheme="majorBidi" w:hAnsiTheme="majorBidi" w:cstheme="majorBidi"/>
          <w:sz w:val="20"/>
          <w:szCs w:val="20"/>
          <w:lang w:bidi="ar-EG"/>
        </w:rPr>
        <w:t xml:space="preserve"> </w:t>
      </w:r>
      <w:r w:rsidR="001F07B6" w:rsidRPr="00FF7EB0">
        <w:rPr>
          <w:rFonts w:asciiTheme="majorBidi" w:hAnsiTheme="majorBidi" w:cstheme="majorBidi"/>
          <w:sz w:val="20"/>
          <w:szCs w:val="20"/>
          <w:lang w:bidi="ar-EG"/>
        </w:rPr>
        <w:t xml:space="preserve">  The mean ADC in the center and periphery were significantly lower in the malignant lesions (1.09 and 1.26, respectively) than those with benign lesions (1.74 and 1.97, respectively). P values were &lt; 0.001 and 0.005, respectively.</w:t>
      </w:r>
      <w:r w:rsidR="00E35C81" w:rsidRPr="00FF7EB0">
        <w:rPr>
          <w:rFonts w:asciiTheme="majorBidi" w:hAnsiTheme="majorBidi" w:cstheme="majorBidi"/>
          <w:sz w:val="20"/>
          <w:szCs w:val="20"/>
          <w:lang w:bidi="ar-EG"/>
        </w:rPr>
        <w:t xml:space="preserve">  </w:t>
      </w:r>
      <w:r w:rsidR="001F07B6" w:rsidRPr="00FF7EB0">
        <w:rPr>
          <w:rFonts w:asciiTheme="majorBidi" w:hAnsiTheme="majorBidi" w:cstheme="majorBidi"/>
          <w:sz w:val="20"/>
          <w:szCs w:val="20"/>
          <w:lang w:bidi="ar-EG"/>
        </w:rPr>
        <w:t>ROC analysis was done for the ADC center and periphery for predicting malignancy. It showed significant AUC for ADC center (AUC = 0.964, P &lt; 0.001) and periphery (AUC = 0.859, P = 0.001).</w:t>
      </w:r>
      <w:r w:rsidR="00E35C81" w:rsidRPr="00FF7EB0">
        <w:rPr>
          <w:rFonts w:asciiTheme="majorBidi" w:hAnsiTheme="majorBidi" w:cstheme="majorBidi"/>
          <w:sz w:val="20"/>
          <w:szCs w:val="20"/>
          <w:lang w:bidi="ar-EG"/>
        </w:rPr>
        <w:t xml:space="preserve"> </w:t>
      </w:r>
      <w:r w:rsidR="001F07B6" w:rsidRPr="00FF7EB0">
        <w:rPr>
          <w:rFonts w:asciiTheme="majorBidi" w:hAnsiTheme="majorBidi" w:cstheme="majorBidi"/>
          <w:sz w:val="20"/>
          <w:szCs w:val="20"/>
          <w:lang w:bidi="ar-EG"/>
        </w:rPr>
        <w:t xml:space="preserve"> The best cutoff points were ≤ 1.29 × 10–3 mm2/s for ADC center and ≤1.54 × 10–3 mm2/s for ADC periphery, at which sensitivity and specificity were 95.5% and 90%, respectively, for ADC center and 86.4% and 80%, respectively, for ADC periphery.</w:t>
      </w:r>
      <w:r w:rsidR="00E35C81" w:rsidRPr="00FF7EB0">
        <w:rPr>
          <w:rFonts w:asciiTheme="majorBidi" w:hAnsiTheme="majorBidi" w:cstheme="majorBidi"/>
          <w:sz w:val="20"/>
          <w:szCs w:val="20"/>
          <w:lang w:bidi="ar-EG"/>
        </w:rPr>
        <w:t xml:space="preserve">  </w:t>
      </w:r>
      <w:r w:rsidR="000E1A00" w:rsidRPr="00FF7EB0">
        <w:rPr>
          <w:rFonts w:asciiTheme="majorBidi" w:hAnsiTheme="majorBidi" w:cstheme="majorBidi"/>
          <w:sz w:val="20"/>
          <w:szCs w:val="20"/>
          <w:lang w:bidi="ar-EG"/>
        </w:rPr>
        <w:t>Conclusion:</w:t>
      </w:r>
      <w:r w:rsidR="00A66EBF" w:rsidRPr="00FF7EB0">
        <w:rPr>
          <w:rFonts w:asciiTheme="majorBidi" w:hAnsiTheme="majorBidi" w:cstheme="majorBidi"/>
          <w:sz w:val="20"/>
          <w:szCs w:val="20"/>
          <w:lang w:bidi="ar-EG"/>
        </w:rPr>
        <w:t xml:space="preserve"> </w:t>
      </w:r>
      <w:r w:rsidR="000E1A00" w:rsidRPr="00FF7EB0">
        <w:rPr>
          <w:rFonts w:asciiTheme="majorBidi" w:hAnsiTheme="majorBidi" w:cstheme="majorBidi"/>
          <w:sz w:val="20"/>
          <w:szCs w:val="20"/>
          <w:lang w:bidi="ar-EG"/>
        </w:rPr>
        <w:t xml:space="preserve"> Diffusion-weighted MRI and ADC can significantly differentiate between benign and malignant pulmonary masses.</w:t>
      </w:r>
    </w:p>
    <w:p w:rsidR="000E1A00" w:rsidRPr="00FF7EB0" w:rsidRDefault="000E1A00" w:rsidP="00E35C81">
      <w:pPr>
        <w:tabs>
          <w:tab w:val="left" w:pos="6986"/>
          <w:tab w:val="right" w:pos="8306"/>
        </w:tabs>
        <w:bidi w:val="0"/>
        <w:spacing w:after="0" w:line="240" w:lineRule="auto"/>
        <w:contextualSpacing/>
        <w:jc w:val="both"/>
        <w:rPr>
          <w:rFonts w:asciiTheme="majorBidi" w:hAnsiTheme="majorBidi" w:cstheme="majorBidi"/>
          <w:sz w:val="20"/>
          <w:szCs w:val="20"/>
          <w:rtl/>
          <w:lang w:bidi="ar-EG"/>
        </w:rPr>
      </w:pPr>
      <w:r w:rsidRPr="00FF7EB0">
        <w:rPr>
          <w:rFonts w:asciiTheme="majorBidi" w:hAnsiTheme="majorBidi" w:cstheme="majorBidi"/>
          <w:b/>
          <w:bCs/>
          <w:sz w:val="20"/>
          <w:szCs w:val="20"/>
          <w:lang w:bidi="ar-EG"/>
        </w:rPr>
        <w:t xml:space="preserve">Key Words: </w:t>
      </w:r>
      <w:r w:rsidRPr="00FF7EB0">
        <w:rPr>
          <w:rFonts w:asciiTheme="majorBidi" w:hAnsiTheme="majorBidi" w:cstheme="majorBidi"/>
          <w:sz w:val="20"/>
          <w:szCs w:val="20"/>
          <w:lang w:bidi="ar-EG"/>
        </w:rPr>
        <w:t>Diffusion MRI – ADC – Benign – Malignant – Pulmonary lesions.</w:t>
      </w:r>
    </w:p>
    <w:p w:rsidR="00173954" w:rsidRPr="00FF7EB0" w:rsidRDefault="00173954" w:rsidP="00E35C81">
      <w:pPr>
        <w:tabs>
          <w:tab w:val="left" w:pos="6986"/>
          <w:tab w:val="right" w:pos="8306"/>
        </w:tabs>
        <w:bidi w:val="0"/>
        <w:spacing w:after="0" w:line="240" w:lineRule="auto"/>
        <w:contextualSpacing/>
        <w:jc w:val="both"/>
        <w:rPr>
          <w:rFonts w:asciiTheme="majorBidi" w:hAnsiTheme="majorBidi" w:cstheme="majorBidi"/>
          <w:b/>
          <w:bCs/>
          <w:sz w:val="20"/>
          <w:szCs w:val="20"/>
          <w:lang w:bidi="ar-EG"/>
        </w:rPr>
        <w:sectPr w:rsidR="00173954" w:rsidRPr="00FF7EB0" w:rsidSect="009A2F62">
          <w:headerReference w:type="default" r:id="rId8"/>
          <w:footerReference w:type="default" r:id="rId9"/>
          <w:pgSz w:w="11906" w:h="16838"/>
          <w:pgMar w:top="1538" w:right="1800" w:bottom="1440" w:left="1800" w:header="708" w:footer="708" w:gutter="0"/>
          <w:cols w:space="708"/>
          <w:bidi/>
          <w:rtlGutter/>
          <w:docGrid w:linePitch="360"/>
        </w:sectPr>
      </w:pPr>
    </w:p>
    <w:p w:rsidR="000E1A00" w:rsidRPr="00FF7EB0" w:rsidRDefault="00173954" w:rsidP="00E35C81">
      <w:pPr>
        <w:tabs>
          <w:tab w:val="left" w:pos="6986"/>
          <w:tab w:val="right" w:pos="8306"/>
        </w:tabs>
        <w:bidi w:val="0"/>
        <w:spacing w:after="0" w:line="240" w:lineRule="auto"/>
        <w:contextualSpacing/>
        <w:jc w:val="both"/>
        <w:rPr>
          <w:rFonts w:asciiTheme="majorBidi" w:hAnsiTheme="majorBidi" w:cstheme="majorBidi"/>
          <w:b/>
          <w:bCs/>
          <w:sz w:val="20"/>
          <w:szCs w:val="20"/>
          <w:rtl/>
          <w:lang w:bidi="ar-EG"/>
        </w:rPr>
      </w:pPr>
      <w:r w:rsidRPr="00FF7EB0">
        <w:rPr>
          <w:rFonts w:asciiTheme="majorBidi" w:hAnsiTheme="majorBidi" w:cstheme="majorBidi"/>
          <w:b/>
          <w:bCs/>
          <w:sz w:val="20"/>
          <w:szCs w:val="20"/>
          <w:lang w:bidi="ar-EG"/>
        </w:rPr>
        <w:lastRenderedPageBreak/>
        <w:t>1.</w:t>
      </w:r>
      <w:r w:rsidR="000E1A00" w:rsidRPr="00FF7EB0">
        <w:rPr>
          <w:rFonts w:asciiTheme="majorBidi" w:hAnsiTheme="majorBidi" w:cstheme="majorBidi"/>
          <w:b/>
          <w:bCs/>
          <w:sz w:val="20"/>
          <w:szCs w:val="20"/>
          <w:lang w:bidi="ar-EG"/>
        </w:rPr>
        <w:t>Introduction</w:t>
      </w:r>
    </w:p>
    <w:p w:rsidR="000E1A00" w:rsidRPr="00FF7EB0" w:rsidRDefault="000E1A00" w:rsidP="00B65171">
      <w:pPr>
        <w:tabs>
          <w:tab w:val="left" w:pos="6986"/>
          <w:tab w:val="right" w:pos="8306"/>
        </w:tabs>
        <w:bidi w:val="0"/>
        <w:spacing w:after="0" w:line="240" w:lineRule="auto"/>
        <w:ind w:firstLine="360"/>
        <w:contextualSpacing/>
        <w:jc w:val="both"/>
        <w:rPr>
          <w:rFonts w:asciiTheme="majorBidi" w:hAnsiTheme="majorBidi" w:cstheme="majorBidi"/>
          <w:sz w:val="20"/>
          <w:szCs w:val="20"/>
          <w:rtl/>
          <w:lang w:bidi="ar-EG"/>
        </w:rPr>
      </w:pPr>
      <w:r w:rsidRPr="00FF7EB0">
        <w:rPr>
          <w:rFonts w:asciiTheme="majorBidi" w:hAnsiTheme="majorBidi" w:cstheme="majorBidi"/>
          <w:sz w:val="20"/>
          <w:szCs w:val="20"/>
          <w:lang w:bidi="ar-EG"/>
        </w:rPr>
        <w:t xml:space="preserve">Lung cancer is the leading cause of cancer related death in adults </w:t>
      </w:r>
      <w:r w:rsidRPr="00FF7EB0">
        <w:rPr>
          <w:rFonts w:asciiTheme="majorBidi" w:hAnsiTheme="majorBidi" w:cstheme="majorBidi"/>
          <w:b/>
          <w:bCs/>
          <w:sz w:val="20"/>
          <w:szCs w:val="20"/>
          <w:vertAlign w:val="superscript"/>
          <w:lang w:bidi="ar-EG"/>
        </w:rPr>
        <w:t>(</w:t>
      </w:r>
      <w:r w:rsidR="00B65171" w:rsidRPr="00FF7EB0">
        <w:rPr>
          <w:rFonts w:asciiTheme="majorBidi" w:hAnsiTheme="majorBidi" w:cstheme="majorBidi"/>
          <w:b/>
          <w:bCs/>
          <w:sz w:val="20"/>
          <w:szCs w:val="20"/>
          <w:vertAlign w:val="superscript"/>
          <w:lang w:bidi="ar-EG"/>
        </w:rPr>
        <w:t>25</w:t>
      </w:r>
      <w:r w:rsidRPr="00FF7EB0">
        <w:rPr>
          <w:rFonts w:asciiTheme="majorBidi" w:hAnsiTheme="majorBidi" w:cstheme="majorBidi"/>
          <w:b/>
          <w:bCs/>
          <w:sz w:val="20"/>
          <w:szCs w:val="20"/>
          <w:vertAlign w:val="superscript"/>
          <w:lang w:bidi="ar-EG"/>
        </w:rPr>
        <w:t>).</w:t>
      </w:r>
    </w:p>
    <w:p w:rsidR="000E1A00" w:rsidRPr="00FF7EB0" w:rsidRDefault="000E1A00" w:rsidP="00173954">
      <w:pPr>
        <w:tabs>
          <w:tab w:val="left" w:pos="6986"/>
          <w:tab w:val="right" w:pos="8306"/>
        </w:tabs>
        <w:bidi w:val="0"/>
        <w:spacing w:after="0" w:line="240" w:lineRule="auto"/>
        <w:ind w:firstLine="360"/>
        <w:contextualSpacing/>
        <w:jc w:val="both"/>
        <w:rPr>
          <w:rFonts w:asciiTheme="majorBidi" w:hAnsiTheme="majorBidi" w:cstheme="majorBidi"/>
          <w:sz w:val="20"/>
          <w:szCs w:val="20"/>
          <w:rtl/>
          <w:lang w:bidi="ar-EG"/>
        </w:rPr>
      </w:pPr>
      <w:r w:rsidRPr="00FF7EB0">
        <w:rPr>
          <w:rFonts w:asciiTheme="majorBidi" w:hAnsiTheme="majorBidi" w:cstheme="majorBidi"/>
          <w:sz w:val="20"/>
          <w:szCs w:val="20"/>
          <w:lang w:bidi="ar-EG"/>
        </w:rPr>
        <w:t xml:space="preserve">It usually arises as a solid nodule or mass on chest radiography or computed tomography (CT). </w:t>
      </w:r>
    </w:p>
    <w:p w:rsidR="000E1A00" w:rsidRPr="00FF7EB0" w:rsidRDefault="000E1A00" w:rsidP="00B65171">
      <w:pPr>
        <w:tabs>
          <w:tab w:val="left" w:pos="6986"/>
          <w:tab w:val="right" w:pos="8306"/>
        </w:tabs>
        <w:bidi w:val="0"/>
        <w:spacing w:after="0" w:line="240" w:lineRule="auto"/>
        <w:ind w:firstLine="360"/>
        <w:contextualSpacing/>
        <w:jc w:val="both"/>
        <w:rPr>
          <w:rFonts w:asciiTheme="majorBidi" w:hAnsiTheme="majorBidi" w:cstheme="majorBidi"/>
          <w:sz w:val="20"/>
          <w:szCs w:val="20"/>
          <w:rtl/>
          <w:lang w:bidi="ar-EG"/>
        </w:rPr>
      </w:pPr>
      <w:r w:rsidRPr="00FF7EB0">
        <w:rPr>
          <w:rFonts w:asciiTheme="majorBidi" w:hAnsiTheme="majorBidi" w:cstheme="majorBidi"/>
          <w:sz w:val="20"/>
          <w:szCs w:val="20"/>
          <w:lang w:bidi="ar-EG"/>
        </w:rPr>
        <w:t xml:space="preserve">Although many well-known characteristics have been described for nodule differentiation on CT, it remains a challenge for radiologists to differentiate lesions as malignant or benign </w:t>
      </w:r>
      <w:r w:rsidRPr="00FF7EB0">
        <w:rPr>
          <w:rFonts w:asciiTheme="majorBidi" w:hAnsiTheme="majorBidi" w:cstheme="majorBidi"/>
          <w:b/>
          <w:bCs/>
          <w:sz w:val="20"/>
          <w:szCs w:val="20"/>
          <w:vertAlign w:val="superscript"/>
          <w:lang w:bidi="ar-EG"/>
        </w:rPr>
        <w:t>(</w:t>
      </w:r>
      <w:r w:rsidR="00B65171" w:rsidRPr="00FF7EB0">
        <w:rPr>
          <w:rFonts w:asciiTheme="majorBidi" w:hAnsiTheme="majorBidi" w:cstheme="majorBidi"/>
          <w:b/>
          <w:bCs/>
          <w:sz w:val="20"/>
          <w:szCs w:val="20"/>
          <w:vertAlign w:val="superscript"/>
          <w:lang w:bidi="ar-EG"/>
        </w:rPr>
        <w:t>15</w:t>
      </w:r>
      <w:r w:rsidRPr="00FF7EB0">
        <w:rPr>
          <w:rFonts w:asciiTheme="majorBidi" w:hAnsiTheme="majorBidi" w:cstheme="majorBidi"/>
          <w:b/>
          <w:bCs/>
          <w:sz w:val="20"/>
          <w:szCs w:val="20"/>
          <w:vertAlign w:val="superscript"/>
          <w:lang w:bidi="ar-EG"/>
        </w:rPr>
        <w:t>).</w:t>
      </w:r>
      <w:r w:rsidRPr="00FF7EB0">
        <w:rPr>
          <w:rFonts w:asciiTheme="majorBidi" w:hAnsiTheme="majorBidi" w:cstheme="majorBidi"/>
          <w:sz w:val="20"/>
          <w:szCs w:val="20"/>
          <w:lang w:bidi="ar-EG"/>
        </w:rPr>
        <w:t xml:space="preserve"> </w:t>
      </w:r>
    </w:p>
    <w:p w:rsidR="000E1A00" w:rsidRPr="00FF7EB0" w:rsidRDefault="000E1A00" w:rsidP="00173954">
      <w:pPr>
        <w:tabs>
          <w:tab w:val="left" w:pos="6986"/>
          <w:tab w:val="right" w:pos="8306"/>
        </w:tabs>
        <w:bidi w:val="0"/>
        <w:spacing w:after="0" w:line="240" w:lineRule="auto"/>
        <w:ind w:firstLine="360"/>
        <w:contextualSpacing/>
        <w:jc w:val="both"/>
        <w:rPr>
          <w:rFonts w:asciiTheme="majorBidi" w:hAnsiTheme="majorBidi" w:cstheme="majorBidi"/>
          <w:sz w:val="20"/>
          <w:szCs w:val="20"/>
          <w:rtl/>
          <w:lang w:bidi="ar-EG"/>
        </w:rPr>
      </w:pPr>
      <w:r w:rsidRPr="00FF7EB0">
        <w:rPr>
          <w:rFonts w:asciiTheme="majorBidi" w:hAnsiTheme="majorBidi" w:cstheme="majorBidi"/>
          <w:sz w:val="20"/>
          <w:szCs w:val="20"/>
          <w:lang w:bidi="ar-EG"/>
        </w:rPr>
        <w:t xml:space="preserve">In recent years, fluorine-18 </w:t>
      </w:r>
      <w:proofErr w:type="spellStart"/>
      <w:r w:rsidRPr="00FF7EB0">
        <w:rPr>
          <w:rFonts w:asciiTheme="majorBidi" w:hAnsiTheme="majorBidi" w:cstheme="majorBidi"/>
          <w:sz w:val="20"/>
          <w:szCs w:val="20"/>
          <w:lang w:bidi="ar-EG"/>
        </w:rPr>
        <w:t>fluorodeoxyglucose</w:t>
      </w:r>
      <w:proofErr w:type="spellEnd"/>
      <w:r w:rsidRPr="00FF7EB0">
        <w:rPr>
          <w:rFonts w:asciiTheme="majorBidi" w:hAnsiTheme="majorBidi" w:cstheme="majorBidi"/>
          <w:sz w:val="20"/>
          <w:szCs w:val="20"/>
          <w:lang w:bidi="ar-EG"/>
        </w:rPr>
        <w:t xml:space="preserve"> positron emission tomography (PET) has been used for this purpose.</w:t>
      </w:r>
    </w:p>
    <w:p w:rsidR="000E1A00" w:rsidRPr="00FF7EB0" w:rsidRDefault="000E1A00" w:rsidP="00C732F8">
      <w:pPr>
        <w:tabs>
          <w:tab w:val="left" w:pos="6986"/>
          <w:tab w:val="right" w:pos="8306"/>
        </w:tabs>
        <w:bidi w:val="0"/>
        <w:spacing w:after="0" w:line="240" w:lineRule="auto"/>
        <w:ind w:firstLine="360"/>
        <w:contextualSpacing/>
        <w:jc w:val="both"/>
        <w:rPr>
          <w:rFonts w:asciiTheme="majorBidi" w:hAnsiTheme="majorBidi" w:cstheme="majorBidi"/>
          <w:sz w:val="20"/>
          <w:szCs w:val="20"/>
          <w:rtl/>
          <w:lang w:bidi="ar-EG"/>
        </w:rPr>
      </w:pPr>
      <w:r w:rsidRPr="00FF7EB0">
        <w:rPr>
          <w:rFonts w:asciiTheme="majorBidi" w:hAnsiTheme="majorBidi" w:cstheme="majorBidi"/>
          <w:sz w:val="20"/>
          <w:szCs w:val="20"/>
          <w:lang w:bidi="ar-EG"/>
        </w:rPr>
        <w:t xml:space="preserve">Both CT and PET deliver high doses of radiation. In addition PET has been known to give false-positive results in inflammatory masses </w:t>
      </w:r>
      <w:r w:rsidRPr="00FF7EB0">
        <w:rPr>
          <w:rFonts w:asciiTheme="majorBidi" w:hAnsiTheme="majorBidi" w:cstheme="majorBidi"/>
          <w:b/>
          <w:bCs/>
          <w:sz w:val="20"/>
          <w:szCs w:val="20"/>
          <w:vertAlign w:val="superscript"/>
          <w:lang w:bidi="ar-EG"/>
        </w:rPr>
        <w:t>(</w:t>
      </w:r>
      <w:r w:rsidR="00C732F8" w:rsidRPr="00FF7EB0">
        <w:rPr>
          <w:rFonts w:asciiTheme="majorBidi" w:hAnsiTheme="majorBidi" w:cstheme="majorBidi"/>
          <w:b/>
          <w:bCs/>
          <w:sz w:val="20"/>
          <w:szCs w:val="20"/>
          <w:vertAlign w:val="superscript"/>
          <w:lang w:bidi="ar-EG"/>
        </w:rPr>
        <w:t>30</w:t>
      </w:r>
      <w:r w:rsidRPr="00FF7EB0">
        <w:rPr>
          <w:rFonts w:asciiTheme="majorBidi" w:hAnsiTheme="majorBidi" w:cstheme="majorBidi"/>
          <w:b/>
          <w:bCs/>
          <w:sz w:val="20"/>
          <w:szCs w:val="20"/>
          <w:vertAlign w:val="superscript"/>
          <w:lang w:bidi="ar-EG"/>
        </w:rPr>
        <w:t>)</w:t>
      </w:r>
      <w:r w:rsidR="009A2F62" w:rsidRPr="00FF7EB0">
        <w:rPr>
          <w:rFonts w:asciiTheme="majorBidi" w:hAnsiTheme="majorBidi" w:cstheme="majorBidi"/>
          <w:b/>
          <w:bCs/>
          <w:sz w:val="20"/>
          <w:szCs w:val="20"/>
          <w:lang w:bidi="ar-EG"/>
        </w:rPr>
        <w:t xml:space="preserve"> </w:t>
      </w:r>
      <w:r w:rsidRPr="00FF7EB0">
        <w:rPr>
          <w:rFonts w:asciiTheme="majorBidi" w:hAnsiTheme="majorBidi" w:cstheme="majorBidi"/>
          <w:b/>
          <w:bCs/>
          <w:sz w:val="20"/>
          <w:szCs w:val="20"/>
          <w:lang w:bidi="ar-EG"/>
        </w:rPr>
        <w:t>.</w:t>
      </w:r>
    </w:p>
    <w:p w:rsidR="000E1A00" w:rsidRPr="00FF7EB0" w:rsidRDefault="000E1A00" w:rsidP="00173954">
      <w:pPr>
        <w:tabs>
          <w:tab w:val="left" w:pos="6986"/>
          <w:tab w:val="right" w:pos="8306"/>
        </w:tabs>
        <w:bidi w:val="0"/>
        <w:spacing w:after="0" w:line="240" w:lineRule="auto"/>
        <w:ind w:firstLine="360"/>
        <w:contextualSpacing/>
        <w:jc w:val="both"/>
        <w:rPr>
          <w:rFonts w:asciiTheme="majorBidi" w:hAnsiTheme="majorBidi" w:cstheme="majorBidi"/>
          <w:sz w:val="20"/>
          <w:szCs w:val="20"/>
          <w:rtl/>
          <w:lang w:bidi="ar-EG"/>
        </w:rPr>
      </w:pPr>
      <w:r w:rsidRPr="00FF7EB0">
        <w:rPr>
          <w:rFonts w:asciiTheme="majorBidi" w:hAnsiTheme="majorBidi" w:cstheme="majorBidi"/>
          <w:sz w:val="20"/>
          <w:szCs w:val="20"/>
          <w:lang w:bidi="ar-EG"/>
        </w:rPr>
        <w:t>For these reasons, an accurate and safe alternative method is still desirable for the determination of malignant versus benign pulmonary lesions.</w:t>
      </w:r>
    </w:p>
    <w:p w:rsidR="000E1A00" w:rsidRPr="00FF7EB0" w:rsidRDefault="000E1A00" w:rsidP="00C732F8">
      <w:pPr>
        <w:tabs>
          <w:tab w:val="left" w:pos="6986"/>
          <w:tab w:val="right" w:pos="8306"/>
        </w:tabs>
        <w:bidi w:val="0"/>
        <w:spacing w:after="0" w:line="240" w:lineRule="auto"/>
        <w:ind w:firstLine="360"/>
        <w:contextualSpacing/>
        <w:jc w:val="both"/>
        <w:rPr>
          <w:rFonts w:asciiTheme="majorBidi" w:hAnsiTheme="majorBidi" w:cstheme="majorBidi"/>
          <w:sz w:val="20"/>
          <w:szCs w:val="20"/>
          <w:lang w:bidi="ar-EG"/>
        </w:rPr>
      </w:pPr>
      <w:r w:rsidRPr="00FF7EB0">
        <w:rPr>
          <w:rFonts w:asciiTheme="majorBidi" w:hAnsiTheme="majorBidi" w:cstheme="majorBidi"/>
          <w:sz w:val="20"/>
          <w:szCs w:val="20"/>
          <w:lang w:bidi="ar-EG"/>
        </w:rPr>
        <w:t xml:space="preserve">Recent advances in fast imaging techniques like echo-planar imaging, makes magnetic resonance imaging (MRI) more suitable for chest applications </w:t>
      </w:r>
      <w:r w:rsidRPr="00FF7EB0">
        <w:rPr>
          <w:rFonts w:asciiTheme="majorBidi" w:hAnsiTheme="majorBidi" w:cstheme="majorBidi"/>
          <w:b/>
          <w:bCs/>
          <w:sz w:val="20"/>
          <w:szCs w:val="20"/>
          <w:vertAlign w:val="superscript"/>
          <w:lang w:bidi="ar-EG"/>
        </w:rPr>
        <w:t>(</w:t>
      </w:r>
      <w:r w:rsidR="00C732F8" w:rsidRPr="00FF7EB0">
        <w:rPr>
          <w:rFonts w:asciiTheme="majorBidi" w:hAnsiTheme="majorBidi" w:cstheme="majorBidi"/>
          <w:b/>
          <w:bCs/>
          <w:sz w:val="20"/>
          <w:szCs w:val="20"/>
          <w:vertAlign w:val="superscript"/>
          <w:lang w:bidi="ar-EG"/>
        </w:rPr>
        <w:t>23</w:t>
      </w:r>
      <w:r w:rsidRPr="00FF7EB0">
        <w:rPr>
          <w:rFonts w:asciiTheme="majorBidi" w:hAnsiTheme="majorBidi" w:cstheme="majorBidi"/>
          <w:b/>
          <w:bCs/>
          <w:sz w:val="20"/>
          <w:szCs w:val="20"/>
          <w:vertAlign w:val="superscript"/>
          <w:lang w:bidi="ar-EG"/>
        </w:rPr>
        <w:t>)</w:t>
      </w:r>
      <w:r w:rsidR="009A2F62" w:rsidRPr="00FF7EB0">
        <w:rPr>
          <w:rFonts w:asciiTheme="majorBidi" w:hAnsiTheme="majorBidi" w:cstheme="majorBidi"/>
          <w:b/>
          <w:bCs/>
          <w:sz w:val="20"/>
          <w:szCs w:val="20"/>
          <w:lang w:bidi="ar-EG"/>
        </w:rPr>
        <w:t xml:space="preserve"> </w:t>
      </w:r>
      <w:r w:rsidRPr="00FF7EB0">
        <w:rPr>
          <w:rFonts w:asciiTheme="majorBidi" w:hAnsiTheme="majorBidi" w:cstheme="majorBidi"/>
          <w:b/>
          <w:bCs/>
          <w:sz w:val="20"/>
          <w:szCs w:val="20"/>
          <w:lang w:bidi="ar-EG"/>
        </w:rPr>
        <w:t>.</w:t>
      </w:r>
      <w:r w:rsidRPr="00FF7EB0">
        <w:rPr>
          <w:rFonts w:asciiTheme="majorBidi" w:hAnsiTheme="majorBidi" w:cstheme="majorBidi"/>
          <w:sz w:val="20"/>
          <w:szCs w:val="20"/>
          <w:lang w:bidi="ar-EG"/>
        </w:rPr>
        <w:t xml:space="preserve"> </w:t>
      </w:r>
    </w:p>
    <w:p w:rsidR="000E1A00" w:rsidRPr="00FF7EB0" w:rsidRDefault="000E1A00" w:rsidP="00C732F8">
      <w:pPr>
        <w:tabs>
          <w:tab w:val="left" w:pos="6986"/>
          <w:tab w:val="right" w:pos="8306"/>
        </w:tabs>
        <w:bidi w:val="0"/>
        <w:spacing w:after="0" w:line="240" w:lineRule="auto"/>
        <w:ind w:firstLine="360"/>
        <w:contextualSpacing/>
        <w:jc w:val="both"/>
        <w:rPr>
          <w:rFonts w:asciiTheme="majorBidi" w:hAnsiTheme="majorBidi" w:cstheme="majorBidi"/>
          <w:sz w:val="20"/>
          <w:szCs w:val="20"/>
          <w:rtl/>
          <w:lang w:bidi="ar-EG"/>
        </w:rPr>
      </w:pPr>
      <w:r w:rsidRPr="00FF7EB0">
        <w:rPr>
          <w:rFonts w:asciiTheme="majorBidi" w:hAnsiTheme="majorBidi" w:cstheme="majorBidi"/>
          <w:sz w:val="20"/>
          <w:szCs w:val="20"/>
          <w:lang w:bidi="ar-EG"/>
        </w:rPr>
        <w:t xml:space="preserve">There are reports using dynamic contrast MRI of lung masses </w:t>
      </w:r>
      <w:r w:rsidRPr="00FF7EB0">
        <w:rPr>
          <w:rFonts w:asciiTheme="majorBidi" w:hAnsiTheme="majorBidi" w:cstheme="majorBidi"/>
          <w:b/>
          <w:bCs/>
          <w:sz w:val="20"/>
          <w:szCs w:val="20"/>
          <w:vertAlign w:val="superscript"/>
          <w:lang w:bidi="ar-EG"/>
        </w:rPr>
        <w:t>(</w:t>
      </w:r>
      <w:r w:rsidR="00C732F8" w:rsidRPr="00FF7EB0">
        <w:rPr>
          <w:rFonts w:asciiTheme="majorBidi" w:hAnsiTheme="majorBidi" w:cstheme="majorBidi"/>
          <w:b/>
          <w:bCs/>
          <w:sz w:val="20"/>
          <w:szCs w:val="20"/>
          <w:vertAlign w:val="superscript"/>
          <w:lang w:bidi="ar-EG"/>
        </w:rPr>
        <w:t>24</w:t>
      </w:r>
      <w:r w:rsidRPr="00FF7EB0">
        <w:rPr>
          <w:rFonts w:asciiTheme="majorBidi" w:hAnsiTheme="majorBidi" w:cstheme="majorBidi"/>
          <w:b/>
          <w:bCs/>
          <w:sz w:val="20"/>
          <w:szCs w:val="20"/>
          <w:vertAlign w:val="superscript"/>
          <w:lang w:bidi="ar-EG"/>
        </w:rPr>
        <w:t>)</w:t>
      </w:r>
      <w:r w:rsidRPr="00FF7EB0">
        <w:rPr>
          <w:rFonts w:asciiTheme="majorBidi" w:hAnsiTheme="majorBidi" w:cstheme="majorBidi"/>
          <w:b/>
          <w:bCs/>
          <w:sz w:val="20"/>
          <w:szCs w:val="20"/>
          <w:lang w:bidi="ar-EG"/>
        </w:rPr>
        <w:t>.</w:t>
      </w:r>
    </w:p>
    <w:p w:rsidR="000E1A00" w:rsidRPr="00FF7EB0" w:rsidRDefault="000E1A00" w:rsidP="00C732F8">
      <w:pPr>
        <w:tabs>
          <w:tab w:val="left" w:pos="6986"/>
          <w:tab w:val="right" w:pos="8306"/>
        </w:tabs>
        <w:bidi w:val="0"/>
        <w:spacing w:after="0" w:line="240" w:lineRule="auto"/>
        <w:ind w:firstLine="360"/>
        <w:contextualSpacing/>
        <w:jc w:val="both"/>
        <w:rPr>
          <w:rFonts w:asciiTheme="majorBidi" w:hAnsiTheme="majorBidi" w:cstheme="majorBidi"/>
          <w:b/>
          <w:bCs/>
          <w:sz w:val="20"/>
          <w:szCs w:val="20"/>
          <w:lang w:bidi="ar-EG"/>
        </w:rPr>
      </w:pPr>
      <w:r w:rsidRPr="00FF7EB0">
        <w:rPr>
          <w:rFonts w:asciiTheme="majorBidi" w:hAnsiTheme="majorBidi" w:cstheme="majorBidi"/>
          <w:sz w:val="20"/>
          <w:szCs w:val="20"/>
          <w:lang w:bidi="ar-EG"/>
        </w:rPr>
        <w:lastRenderedPageBreak/>
        <w:t xml:space="preserve">      -Diffusion-weighted magnetic resonance imaging (DWI), initially used in  the central nervous system, has been increasingly  applied in other body  areas , such as the mediastinum, pancreas and liver </w:t>
      </w:r>
      <w:r w:rsidRPr="00FF7EB0">
        <w:rPr>
          <w:rFonts w:asciiTheme="majorBidi" w:hAnsiTheme="majorBidi" w:cstheme="majorBidi"/>
          <w:b/>
          <w:bCs/>
          <w:sz w:val="20"/>
          <w:szCs w:val="20"/>
          <w:vertAlign w:val="superscript"/>
          <w:lang w:bidi="ar-EG"/>
        </w:rPr>
        <w:t>(</w:t>
      </w:r>
      <w:r w:rsidR="00C732F8" w:rsidRPr="00FF7EB0">
        <w:rPr>
          <w:rFonts w:asciiTheme="majorBidi" w:hAnsiTheme="majorBidi" w:cstheme="majorBidi"/>
          <w:b/>
          <w:bCs/>
          <w:sz w:val="20"/>
          <w:szCs w:val="20"/>
          <w:vertAlign w:val="superscript"/>
          <w:lang w:bidi="ar-EG"/>
        </w:rPr>
        <w:t>14</w:t>
      </w:r>
      <w:r w:rsidRPr="00FF7EB0">
        <w:rPr>
          <w:rFonts w:asciiTheme="majorBidi" w:hAnsiTheme="majorBidi" w:cstheme="majorBidi"/>
          <w:b/>
          <w:bCs/>
          <w:sz w:val="20"/>
          <w:szCs w:val="20"/>
          <w:vertAlign w:val="superscript"/>
          <w:lang w:bidi="ar-EG"/>
        </w:rPr>
        <w:t>).</w:t>
      </w:r>
    </w:p>
    <w:p w:rsidR="000E1A00" w:rsidRPr="00FF7EB0" w:rsidRDefault="000E1A00" w:rsidP="00C732F8">
      <w:pPr>
        <w:tabs>
          <w:tab w:val="left" w:pos="6986"/>
          <w:tab w:val="right" w:pos="8306"/>
        </w:tabs>
        <w:bidi w:val="0"/>
        <w:spacing w:after="0" w:line="240" w:lineRule="auto"/>
        <w:ind w:firstLine="360"/>
        <w:contextualSpacing/>
        <w:jc w:val="both"/>
        <w:rPr>
          <w:rFonts w:asciiTheme="majorBidi" w:hAnsiTheme="majorBidi" w:cstheme="majorBidi"/>
          <w:sz w:val="20"/>
          <w:szCs w:val="20"/>
          <w:rtl/>
          <w:lang w:bidi="ar-EG"/>
        </w:rPr>
      </w:pPr>
      <w:r w:rsidRPr="00FF7EB0">
        <w:rPr>
          <w:rFonts w:asciiTheme="majorBidi" w:hAnsiTheme="majorBidi" w:cstheme="majorBidi"/>
          <w:b/>
          <w:bCs/>
          <w:sz w:val="20"/>
          <w:szCs w:val="20"/>
          <w:lang w:bidi="ar-EG"/>
        </w:rPr>
        <w:t xml:space="preserve"> </w:t>
      </w:r>
      <w:r w:rsidRPr="00FF7EB0">
        <w:rPr>
          <w:rFonts w:asciiTheme="majorBidi" w:hAnsiTheme="majorBidi" w:cstheme="majorBidi"/>
          <w:sz w:val="20"/>
          <w:szCs w:val="20"/>
          <w:lang w:bidi="ar-EG"/>
        </w:rPr>
        <w:t xml:space="preserve">MRI of the chest using fast acquisition sequences with a high temporal resolution has become feasible with the recent developments in gradient technology and multichannel coils. Experience with thoracic applications of diffusion weighted imaging (DWI) techniques is still growing, and preliminary studies have reported promising results </w:t>
      </w:r>
      <w:r w:rsidRPr="00FF7EB0">
        <w:rPr>
          <w:rFonts w:asciiTheme="majorBidi" w:hAnsiTheme="majorBidi" w:cstheme="majorBidi"/>
          <w:b/>
          <w:bCs/>
          <w:sz w:val="20"/>
          <w:szCs w:val="20"/>
          <w:vertAlign w:val="superscript"/>
          <w:lang w:bidi="ar-EG"/>
        </w:rPr>
        <w:t>(</w:t>
      </w:r>
      <w:r w:rsidR="00C732F8" w:rsidRPr="00FF7EB0">
        <w:rPr>
          <w:rFonts w:asciiTheme="majorBidi" w:hAnsiTheme="majorBidi" w:cstheme="majorBidi"/>
          <w:b/>
          <w:bCs/>
          <w:sz w:val="20"/>
          <w:szCs w:val="20"/>
          <w:vertAlign w:val="superscript"/>
          <w:lang w:bidi="ar-EG"/>
        </w:rPr>
        <w:t>17</w:t>
      </w:r>
      <w:r w:rsidRPr="00FF7EB0">
        <w:rPr>
          <w:rFonts w:asciiTheme="majorBidi" w:hAnsiTheme="majorBidi" w:cstheme="majorBidi"/>
          <w:b/>
          <w:bCs/>
          <w:sz w:val="20"/>
          <w:szCs w:val="20"/>
          <w:vertAlign w:val="superscript"/>
          <w:lang w:bidi="ar-EG"/>
        </w:rPr>
        <w:t>)</w:t>
      </w:r>
      <w:r w:rsidRPr="00FF7EB0">
        <w:rPr>
          <w:rFonts w:asciiTheme="majorBidi" w:hAnsiTheme="majorBidi" w:cstheme="majorBidi"/>
          <w:sz w:val="20"/>
          <w:szCs w:val="20"/>
          <w:vertAlign w:val="superscript"/>
          <w:rtl/>
        </w:rPr>
        <w:t>.</w:t>
      </w:r>
    </w:p>
    <w:p w:rsidR="000E1A00" w:rsidRPr="00FF7EB0" w:rsidRDefault="000E1A00" w:rsidP="00C732F8">
      <w:pPr>
        <w:tabs>
          <w:tab w:val="left" w:pos="6986"/>
          <w:tab w:val="right" w:pos="8306"/>
        </w:tabs>
        <w:bidi w:val="0"/>
        <w:spacing w:after="0" w:line="240" w:lineRule="auto"/>
        <w:ind w:firstLine="360"/>
        <w:contextualSpacing/>
        <w:jc w:val="both"/>
        <w:rPr>
          <w:rFonts w:asciiTheme="majorBidi" w:hAnsiTheme="majorBidi" w:cstheme="majorBidi"/>
          <w:sz w:val="20"/>
          <w:szCs w:val="20"/>
          <w:rtl/>
          <w:lang w:bidi="ar-EG"/>
        </w:rPr>
      </w:pPr>
      <w:r w:rsidRPr="00FF7EB0">
        <w:rPr>
          <w:rFonts w:asciiTheme="majorBidi" w:hAnsiTheme="majorBidi" w:cstheme="majorBidi"/>
          <w:sz w:val="20"/>
          <w:szCs w:val="20"/>
          <w:lang w:bidi="ar-EG"/>
        </w:rPr>
        <w:t xml:space="preserve">DWI involves the acquisition of a magnetic resonance signal related to random thermal motion (Brownian motion) or the “diffusion” of water protons in tissue </w:t>
      </w:r>
      <w:r w:rsidRPr="00FF7EB0">
        <w:rPr>
          <w:rFonts w:asciiTheme="majorBidi" w:hAnsiTheme="majorBidi" w:cstheme="majorBidi"/>
          <w:b/>
          <w:bCs/>
          <w:sz w:val="20"/>
          <w:szCs w:val="20"/>
          <w:vertAlign w:val="superscript"/>
          <w:lang w:bidi="ar-EG"/>
        </w:rPr>
        <w:t>(</w:t>
      </w:r>
      <w:r w:rsidR="00C732F8" w:rsidRPr="00FF7EB0">
        <w:rPr>
          <w:rFonts w:asciiTheme="majorBidi" w:hAnsiTheme="majorBidi" w:cstheme="majorBidi"/>
          <w:b/>
          <w:bCs/>
          <w:sz w:val="20"/>
          <w:szCs w:val="20"/>
          <w:vertAlign w:val="superscript"/>
          <w:lang w:bidi="ar-EG"/>
        </w:rPr>
        <w:t>27</w:t>
      </w:r>
      <w:r w:rsidRPr="00FF7EB0">
        <w:rPr>
          <w:rFonts w:asciiTheme="majorBidi" w:hAnsiTheme="majorBidi" w:cstheme="majorBidi"/>
          <w:b/>
          <w:bCs/>
          <w:sz w:val="20"/>
          <w:szCs w:val="20"/>
          <w:vertAlign w:val="superscript"/>
          <w:lang w:bidi="ar-EG"/>
        </w:rPr>
        <w:t>).</w:t>
      </w:r>
    </w:p>
    <w:p w:rsidR="000E1A00" w:rsidRPr="00FF7EB0" w:rsidRDefault="000E1A00" w:rsidP="00173954">
      <w:pPr>
        <w:tabs>
          <w:tab w:val="left" w:pos="6986"/>
          <w:tab w:val="right" w:pos="8306"/>
        </w:tabs>
        <w:bidi w:val="0"/>
        <w:spacing w:after="0" w:line="240" w:lineRule="auto"/>
        <w:ind w:firstLine="360"/>
        <w:contextualSpacing/>
        <w:jc w:val="both"/>
        <w:rPr>
          <w:rFonts w:asciiTheme="majorBidi" w:hAnsiTheme="majorBidi" w:cstheme="majorBidi"/>
          <w:sz w:val="20"/>
          <w:szCs w:val="20"/>
          <w:rtl/>
          <w:lang w:bidi="ar-EG"/>
        </w:rPr>
      </w:pPr>
      <w:r w:rsidRPr="00FF7EB0">
        <w:rPr>
          <w:rFonts w:asciiTheme="majorBidi" w:hAnsiTheme="majorBidi" w:cstheme="majorBidi"/>
          <w:sz w:val="20"/>
          <w:szCs w:val="20"/>
          <w:lang w:bidi="ar-EG"/>
        </w:rPr>
        <w:t>Two main categories of magnetic resonance imaging (MRI) techniques can be used to measure tissue perfusion in vivo</w:t>
      </w:r>
      <w:r w:rsidRPr="00FF7EB0">
        <w:rPr>
          <w:rFonts w:asciiTheme="majorBidi" w:hAnsiTheme="majorBidi" w:cstheme="majorBidi"/>
          <w:sz w:val="20"/>
          <w:szCs w:val="20"/>
          <w:rtl/>
        </w:rPr>
        <w:t>.</w:t>
      </w:r>
    </w:p>
    <w:p w:rsidR="000E1A00" w:rsidRPr="00FF7EB0" w:rsidRDefault="000E1A00" w:rsidP="00C732F8">
      <w:pPr>
        <w:tabs>
          <w:tab w:val="left" w:pos="6986"/>
          <w:tab w:val="right" w:pos="8306"/>
        </w:tabs>
        <w:bidi w:val="0"/>
        <w:spacing w:after="0" w:line="240" w:lineRule="auto"/>
        <w:ind w:firstLine="360"/>
        <w:contextualSpacing/>
        <w:jc w:val="both"/>
        <w:rPr>
          <w:rFonts w:asciiTheme="majorBidi" w:hAnsiTheme="majorBidi" w:cstheme="majorBidi"/>
          <w:sz w:val="20"/>
          <w:szCs w:val="20"/>
          <w:rtl/>
          <w:lang w:bidi="ar-EG"/>
        </w:rPr>
      </w:pPr>
      <w:r w:rsidRPr="00FF7EB0">
        <w:rPr>
          <w:rFonts w:asciiTheme="majorBidi" w:hAnsiTheme="majorBidi" w:cstheme="majorBidi"/>
          <w:sz w:val="20"/>
          <w:szCs w:val="20"/>
          <w:lang w:bidi="ar-EG"/>
        </w:rPr>
        <w:t xml:space="preserve">The first is based on the use of an injected contrast agent that changes the magnetic susceptibility of blood and thereby the MR signal which is repeatedly measured during bolus passage </w:t>
      </w:r>
      <w:r w:rsidRPr="00FF7EB0">
        <w:rPr>
          <w:rFonts w:asciiTheme="majorBidi" w:hAnsiTheme="majorBidi" w:cstheme="majorBidi"/>
          <w:b/>
          <w:bCs/>
          <w:sz w:val="20"/>
          <w:szCs w:val="20"/>
          <w:vertAlign w:val="superscript"/>
          <w:lang w:bidi="ar-EG"/>
        </w:rPr>
        <w:t>(</w:t>
      </w:r>
      <w:r w:rsidR="00C732F8" w:rsidRPr="00FF7EB0">
        <w:rPr>
          <w:rFonts w:asciiTheme="majorBidi" w:hAnsiTheme="majorBidi" w:cstheme="majorBidi"/>
          <w:b/>
          <w:bCs/>
          <w:sz w:val="20"/>
          <w:szCs w:val="20"/>
          <w:vertAlign w:val="superscript"/>
          <w:lang w:bidi="ar-EG"/>
        </w:rPr>
        <w:t>13</w:t>
      </w:r>
      <w:r w:rsidRPr="00FF7EB0">
        <w:rPr>
          <w:rFonts w:asciiTheme="majorBidi" w:hAnsiTheme="majorBidi" w:cstheme="majorBidi"/>
          <w:b/>
          <w:bCs/>
          <w:sz w:val="20"/>
          <w:szCs w:val="20"/>
          <w:vertAlign w:val="superscript"/>
          <w:lang w:bidi="ar-EG"/>
        </w:rPr>
        <w:t>)</w:t>
      </w:r>
      <w:r w:rsidRPr="00FF7EB0">
        <w:rPr>
          <w:rFonts w:asciiTheme="majorBidi" w:hAnsiTheme="majorBidi" w:cstheme="majorBidi"/>
          <w:b/>
          <w:bCs/>
          <w:sz w:val="20"/>
          <w:szCs w:val="20"/>
          <w:lang w:bidi="ar-EG"/>
        </w:rPr>
        <w:t>.</w:t>
      </w:r>
    </w:p>
    <w:p w:rsidR="000E1A00" w:rsidRPr="00FF7EB0" w:rsidRDefault="000E1A00" w:rsidP="00C732F8">
      <w:pPr>
        <w:tabs>
          <w:tab w:val="left" w:pos="6986"/>
          <w:tab w:val="right" w:pos="8306"/>
        </w:tabs>
        <w:bidi w:val="0"/>
        <w:spacing w:after="0" w:line="240" w:lineRule="auto"/>
        <w:ind w:firstLine="360"/>
        <w:contextualSpacing/>
        <w:jc w:val="both"/>
        <w:rPr>
          <w:rFonts w:asciiTheme="majorBidi" w:hAnsiTheme="majorBidi" w:cstheme="majorBidi"/>
          <w:sz w:val="20"/>
          <w:szCs w:val="20"/>
          <w:rtl/>
          <w:lang w:bidi="ar-EG"/>
        </w:rPr>
      </w:pPr>
      <w:r w:rsidRPr="00FF7EB0">
        <w:rPr>
          <w:rFonts w:asciiTheme="majorBidi" w:hAnsiTheme="majorBidi" w:cstheme="majorBidi"/>
          <w:sz w:val="20"/>
          <w:szCs w:val="20"/>
          <w:lang w:bidi="ar-EG"/>
        </w:rPr>
        <w:t xml:space="preserve">The other category is based on arterial spin </w:t>
      </w:r>
      <w:proofErr w:type="spellStart"/>
      <w:r w:rsidRPr="00FF7EB0">
        <w:rPr>
          <w:rFonts w:asciiTheme="majorBidi" w:hAnsiTheme="majorBidi" w:cstheme="majorBidi"/>
          <w:sz w:val="20"/>
          <w:szCs w:val="20"/>
          <w:lang w:bidi="ar-EG"/>
        </w:rPr>
        <w:t>labelling</w:t>
      </w:r>
      <w:proofErr w:type="spellEnd"/>
      <w:r w:rsidRPr="00FF7EB0">
        <w:rPr>
          <w:rFonts w:asciiTheme="majorBidi" w:hAnsiTheme="majorBidi" w:cstheme="majorBidi"/>
          <w:sz w:val="20"/>
          <w:szCs w:val="20"/>
          <w:lang w:bidi="ar-EG"/>
        </w:rPr>
        <w:t xml:space="preserve"> (ASL), where arterial blood is magnetically tagged before it enters into the tissue being examined and the amount of </w:t>
      </w:r>
      <w:proofErr w:type="spellStart"/>
      <w:r w:rsidRPr="00FF7EB0">
        <w:rPr>
          <w:rFonts w:asciiTheme="majorBidi" w:hAnsiTheme="majorBidi" w:cstheme="majorBidi"/>
          <w:sz w:val="20"/>
          <w:szCs w:val="20"/>
          <w:lang w:bidi="ar-EG"/>
        </w:rPr>
        <w:t>labelling</w:t>
      </w:r>
      <w:proofErr w:type="spellEnd"/>
      <w:r w:rsidRPr="00FF7EB0">
        <w:rPr>
          <w:rFonts w:asciiTheme="majorBidi" w:hAnsiTheme="majorBidi" w:cstheme="majorBidi"/>
          <w:sz w:val="20"/>
          <w:szCs w:val="20"/>
          <w:lang w:bidi="ar-EG"/>
        </w:rPr>
        <w:t xml:space="preserve"> that is measured and compared to a </w:t>
      </w:r>
      <w:r w:rsidRPr="00FF7EB0">
        <w:rPr>
          <w:rFonts w:asciiTheme="majorBidi" w:hAnsiTheme="majorBidi" w:cstheme="majorBidi"/>
          <w:sz w:val="20"/>
          <w:szCs w:val="20"/>
          <w:lang w:bidi="ar-EG"/>
        </w:rPr>
        <w:lastRenderedPageBreak/>
        <w:t xml:space="preserve">control recording obtained without spin </w:t>
      </w:r>
      <w:proofErr w:type="spellStart"/>
      <w:r w:rsidRPr="00FF7EB0">
        <w:rPr>
          <w:rFonts w:asciiTheme="majorBidi" w:hAnsiTheme="majorBidi" w:cstheme="majorBidi"/>
          <w:sz w:val="20"/>
          <w:szCs w:val="20"/>
          <w:lang w:bidi="ar-EG"/>
        </w:rPr>
        <w:t>labelling</w:t>
      </w:r>
      <w:proofErr w:type="spellEnd"/>
      <w:r w:rsidRPr="00FF7EB0">
        <w:rPr>
          <w:rFonts w:asciiTheme="majorBidi" w:hAnsiTheme="majorBidi" w:cstheme="majorBidi"/>
          <w:sz w:val="20"/>
          <w:szCs w:val="20"/>
          <w:lang w:bidi="ar-EG"/>
        </w:rPr>
        <w:t xml:space="preserve"> </w:t>
      </w:r>
      <w:r w:rsidRPr="00FF7EB0">
        <w:rPr>
          <w:rFonts w:asciiTheme="majorBidi" w:hAnsiTheme="majorBidi" w:cstheme="majorBidi"/>
          <w:b/>
          <w:bCs/>
          <w:sz w:val="20"/>
          <w:szCs w:val="20"/>
          <w:vertAlign w:val="superscript"/>
          <w:lang w:bidi="ar-EG"/>
        </w:rPr>
        <w:t>(</w:t>
      </w:r>
      <w:r w:rsidR="00C732F8" w:rsidRPr="00FF7EB0">
        <w:rPr>
          <w:rFonts w:asciiTheme="majorBidi" w:hAnsiTheme="majorBidi" w:cstheme="majorBidi"/>
          <w:b/>
          <w:bCs/>
          <w:sz w:val="20"/>
          <w:szCs w:val="20"/>
          <w:vertAlign w:val="superscript"/>
          <w:lang w:bidi="ar-EG"/>
        </w:rPr>
        <w:t>8</w:t>
      </w:r>
      <w:r w:rsidRPr="00FF7EB0">
        <w:rPr>
          <w:rFonts w:asciiTheme="majorBidi" w:hAnsiTheme="majorBidi" w:cstheme="majorBidi"/>
          <w:b/>
          <w:bCs/>
          <w:sz w:val="20"/>
          <w:szCs w:val="20"/>
          <w:vertAlign w:val="superscript"/>
          <w:lang w:bidi="ar-EG"/>
        </w:rPr>
        <w:t>).</w:t>
      </w:r>
    </w:p>
    <w:p w:rsidR="000E1A00" w:rsidRPr="00FF7EB0" w:rsidRDefault="000E1A00" w:rsidP="00173954">
      <w:pPr>
        <w:tabs>
          <w:tab w:val="left" w:pos="6986"/>
          <w:tab w:val="right" w:pos="8306"/>
        </w:tabs>
        <w:bidi w:val="0"/>
        <w:spacing w:after="0" w:line="240" w:lineRule="auto"/>
        <w:ind w:firstLine="360"/>
        <w:contextualSpacing/>
        <w:jc w:val="both"/>
        <w:rPr>
          <w:rFonts w:asciiTheme="majorBidi" w:hAnsiTheme="majorBidi" w:cstheme="majorBidi"/>
          <w:sz w:val="20"/>
          <w:szCs w:val="20"/>
          <w:rtl/>
          <w:lang w:bidi="ar-EG"/>
        </w:rPr>
      </w:pPr>
      <w:r w:rsidRPr="00FF7EB0">
        <w:rPr>
          <w:rFonts w:asciiTheme="majorBidi" w:hAnsiTheme="majorBidi" w:cstheme="majorBidi"/>
          <w:sz w:val="20"/>
          <w:szCs w:val="20"/>
          <w:lang w:bidi="ar-EG"/>
        </w:rPr>
        <w:t>In malignant lesions (as they are solid), the extravascular extracellular space is markedly diminished compared with the intracellular space due to an increased number of cells that are compact and numerable, cellular </w:t>
      </w:r>
      <w:proofErr w:type="spellStart"/>
      <w:r w:rsidRPr="00FF7EB0">
        <w:rPr>
          <w:rFonts w:asciiTheme="majorBidi" w:hAnsiTheme="majorBidi" w:cstheme="majorBidi"/>
          <w:sz w:val="20"/>
          <w:szCs w:val="20"/>
          <w:lang w:bidi="ar-EG"/>
        </w:rPr>
        <w:t>pleomorphism</w:t>
      </w:r>
      <w:proofErr w:type="spellEnd"/>
      <w:r w:rsidRPr="00FF7EB0">
        <w:rPr>
          <w:rFonts w:asciiTheme="majorBidi" w:hAnsiTheme="majorBidi" w:cstheme="majorBidi"/>
          <w:sz w:val="20"/>
          <w:szCs w:val="20"/>
          <w:lang w:bidi="ar-EG"/>
        </w:rPr>
        <w:t xml:space="preserve">, large cell volume and </w:t>
      </w:r>
      <w:proofErr w:type="spellStart"/>
      <w:r w:rsidRPr="00FF7EB0">
        <w:rPr>
          <w:rFonts w:asciiTheme="majorBidi" w:hAnsiTheme="majorBidi" w:cstheme="majorBidi"/>
          <w:sz w:val="20"/>
          <w:szCs w:val="20"/>
          <w:lang w:bidi="ar-EG"/>
        </w:rPr>
        <w:t>neoangiogenic</w:t>
      </w:r>
      <w:proofErr w:type="spellEnd"/>
      <w:r w:rsidRPr="00FF7EB0">
        <w:rPr>
          <w:rFonts w:asciiTheme="majorBidi" w:hAnsiTheme="majorBidi" w:cstheme="majorBidi"/>
          <w:sz w:val="20"/>
          <w:szCs w:val="20"/>
          <w:lang w:bidi="ar-EG"/>
        </w:rPr>
        <w:t xml:space="preserve"> vessels disorganized.</w:t>
      </w:r>
    </w:p>
    <w:p w:rsidR="000E1A00" w:rsidRPr="00FF7EB0" w:rsidRDefault="000E1A00" w:rsidP="00173954">
      <w:pPr>
        <w:tabs>
          <w:tab w:val="left" w:pos="6986"/>
          <w:tab w:val="right" w:pos="8306"/>
        </w:tabs>
        <w:bidi w:val="0"/>
        <w:spacing w:after="0" w:line="240" w:lineRule="auto"/>
        <w:ind w:firstLine="360"/>
        <w:contextualSpacing/>
        <w:jc w:val="both"/>
        <w:rPr>
          <w:rFonts w:asciiTheme="majorBidi" w:hAnsiTheme="majorBidi" w:cstheme="majorBidi"/>
          <w:sz w:val="20"/>
          <w:szCs w:val="20"/>
          <w:rtl/>
          <w:lang w:bidi="ar-EG"/>
        </w:rPr>
      </w:pPr>
      <w:r w:rsidRPr="00FF7EB0">
        <w:rPr>
          <w:rFonts w:asciiTheme="majorBidi" w:hAnsiTheme="majorBidi" w:cstheme="majorBidi"/>
          <w:sz w:val="20"/>
          <w:szCs w:val="20"/>
          <w:lang w:bidi="ar-EG"/>
        </w:rPr>
        <w:t xml:space="preserve">This increased microstructural density and organization will in turn cause restriction of the random water molecule movement. </w:t>
      </w:r>
    </w:p>
    <w:p w:rsidR="000E1A00" w:rsidRPr="00FF7EB0" w:rsidRDefault="000E1A00" w:rsidP="00C732F8">
      <w:pPr>
        <w:tabs>
          <w:tab w:val="left" w:pos="6986"/>
          <w:tab w:val="right" w:pos="8306"/>
        </w:tabs>
        <w:bidi w:val="0"/>
        <w:spacing w:after="0" w:line="240" w:lineRule="auto"/>
        <w:ind w:firstLine="360"/>
        <w:contextualSpacing/>
        <w:jc w:val="both"/>
        <w:rPr>
          <w:rFonts w:asciiTheme="majorBidi" w:hAnsiTheme="majorBidi" w:cstheme="majorBidi"/>
          <w:sz w:val="20"/>
          <w:szCs w:val="20"/>
          <w:rtl/>
          <w:lang w:bidi="ar-EG"/>
        </w:rPr>
      </w:pPr>
      <w:r w:rsidRPr="00FF7EB0">
        <w:rPr>
          <w:rFonts w:asciiTheme="majorBidi" w:hAnsiTheme="majorBidi" w:cstheme="majorBidi"/>
          <w:sz w:val="20"/>
          <w:szCs w:val="20"/>
          <w:lang w:bidi="ar-EG"/>
        </w:rPr>
        <w:t xml:space="preserve">In contrast to that, in cases of inflammation and infection, the extravascular extracellular space is relatively enlarged compared with the intracellular space due to the presence of interstitial edema and inflammatory reaction that increases the extra-cellular space. Thus, the decreased interactions with cell membranes that become way apart can therefore facilitate the random water molecule movement </w:t>
      </w:r>
      <w:r w:rsidRPr="00FF7EB0">
        <w:rPr>
          <w:rFonts w:asciiTheme="majorBidi" w:hAnsiTheme="majorBidi" w:cstheme="majorBidi"/>
          <w:b/>
          <w:bCs/>
          <w:sz w:val="20"/>
          <w:szCs w:val="20"/>
          <w:vertAlign w:val="superscript"/>
          <w:lang w:bidi="ar-EG"/>
        </w:rPr>
        <w:t>(</w:t>
      </w:r>
      <w:r w:rsidR="00C732F8" w:rsidRPr="00FF7EB0">
        <w:rPr>
          <w:rFonts w:asciiTheme="majorBidi" w:hAnsiTheme="majorBidi" w:cstheme="majorBidi"/>
          <w:b/>
          <w:bCs/>
          <w:sz w:val="20"/>
          <w:szCs w:val="20"/>
          <w:vertAlign w:val="superscript"/>
          <w:lang w:bidi="ar-EG"/>
        </w:rPr>
        <w:t>3</w:t>
      </w:r>
      <w:r w:rsidRPr="00FF7EB0">
        <w:rPr>
          <w:rFonts w:asciiTheme="majorBidi" w:hAnsiTheme="majorBidi" w:cstheme="majorBidi"/>
          <w:b/>
          <w:bCs/>
          <w:sz w:val="20"/>
          <w:szCs w:val="20"/>
          <w:vertAlign w:val="superscript"/>
          <w:lang w:bidi="ar-EG"/>
        </w:rPr>
        <w:t>).</w:t>
      </w:r>
    </w:p>
    <w:p w:rsidR="000E1A00" w:rsidRPr="00FF7EB0" w:rsidRDefault="000E1A00" w:rsidP="00C732F8">
      <w:pPr>
        <w:tabs>
          <w:tab w:val="left" w:pos="6986"/>
          <w:tab w:val="right" w:pos="8306"/>
        </w:tabs>
        <w:bidi w:val="0"/>
        <w:spacing w:after="0" w:line="240" w:lineRule="auto"/>
        <w:ind w:firstLine="360"/>
        <w:contextualSpacing/>
        <w:jc w:val="both"/>
        <w:rPr>
          <w:rFonts w:asciiTheme="majorBidi" w:hAnsiTheme="majorBidi" w:cstheme="majorBidi"/>
          <w:sz w:val="20"/>
          <w:szCs w:val="20"/>
          <w:rtl/>
          <w:lang w:bidi="ar-EG"/>
        </w:rPr>
      </w:pPr>
      <w:r w:rsidRPr="00FF7EB0">
        <w:rPr>
          <w:rFonts w:asciiTheme="majorBidi" w:hAnsiTheme="majorBidi" w:cstheme="majorBidi"/>
          <w:sz w:val="20"/>
          <w:szCs w:val="20"/>
          <w:lang w:bidi="ar-EG"/>
        </w:rPr>
        <w:t>The </w:t>
      </w:r>
      <w:proofErr w:type="spellStart"/>
      <w:r w:rsidRPr="00FF7EB0">
        <w:rPr>
          <w:rFonts w:asciiTheme="majorBidi" w:hAnsiTheme="majorBidi" w:cstheme="majorBidi"/>
          <w:sz w:val="20"/>
          <w:szCs w:val="20"/>
          <w:lang w:bidi="ar-EG"/>
        </w:rPr>
        <w:t>mediastinal</w:t>
      </w:r>
      <w:proofErr w:type="spellEnd"/>
      <w:r w:rsidRPr="00FF7EB0">
        <w:rPr>
          <w:rFonts w:asciiTheme="majorBidi" w:hAnsiTheme="majorBidi" w:cstheme="majorBidi"/>
          <w:sz w:val="20"/>
          <w:szCs w:val="20"/>
          <w:lang w:bidi="ar-EG"/>
        </w:rPr>
        <w:t xml:space="preserve"> masses have a wide </w:t>
      </w:r>
      <w:proofErr w:type="spellStart"/>
      <w:r w:rsidRPr="00FF7EB0">
        <w:rPr>
          <w:rFonts w:asciiTheme="majorBidi" w:hAnsiTheme="majorBidi" w:cstheme="majorBidi"/>
          <w:sz w:val="20"/>
          <w:szCs w:val="20"/>
          <w:lang w:bidi="ar-EG"/>
        </w:rPr>
        <w:t>histopathological</w:t>
      </w:r>
      <w:proofErr w:type="spellEnd"/>
      <w:r w:rsidRPr="00FF7EB0">
        <w:rPr>
          <w:rFonts w:asciiTheme="majorBidi" w:hAnsiTheme="majorBidi" w:cstheme="majorBidi"/>
          <w:sz w:val="20"/>
          <w:szCs w:val="20"/>
          <w:lang w:bidi="ar-EG"/>
        </w:rPr>
        <w:t> and radiological spectrum, where the most common in adults are the primary </w:t>
      </w:r>
      <w:proofErr w:type="spellStart"/>
      <w:r w:rsidRPr="00FF7EB0">
        <w:rPr>
          <w:rFonts w:asciiTheme="majorBidi" w:hAnsiTheme="majorBidi" w:cstheme="majorBidi"/>
          <w:sz w:val="20"/>
          <w:szCs w:val="20"/>
          <w:lang w:bidi="ar-EG"/>
        </w:rPr>
        <w:t>thymic</w:t>
      </w:r>
      <w:proofErr w:type="spellEnd"/>
      <w:r w:rsidRPr="00FF7EB0">
        <w:rPr>
          <w:rFonts w:asciiTheme="majorBidi" w:hAnsiTheme="majorBidi" w:cstheme="majorBidi"/>
          <w:sz w:val="20"/>
          <w:szCs w:val="20"/>
          <w:lang w:bidi="ar-EG"/>
        </w:rPr>
        <w:t xml:space="preserve"> neoplasms, thyroid masses and lymphomas. Anterior </w:t>
      </w:r>
      <w:proofErr w:type="spellStart"/>
      <w:r w:rsidRPr="00FF7EB0">
        <w:rPr>
          <w:rFonts w:asciiTheme="majorBidi" w:hAnsiTheme="majorBidi" w:cstheme="majorBidi"/>
          <w:sz w:val="20"/>
          <w:szCs w:val="20"/>
          <w:lang w:bidi="ar-EG"/>
        </w:rPr>
        <w:t>mediastinal</w:t>
      </w:r>
      <w:proofErr w:type="spellEnd"/>
      <w:r w:rsidRPr="00FF7EB0">
        <w:rPr>
          <w:rFonts w:asciiTheme="majorBidi" w:hAnsiTheme="majorBidi" w:cstheme="majorBidi"/>
          <w:sz w:val="20"/>
          <w:szCs w:val="20"/>
          <w:lang w:bidi="ar-EG"/>
        </w:rPr>
        <w:t xml:space="preserve"> tumors account for 50% of all </w:t>
      </w:r>
      <w:proofErr w:type="spellStart"/>
      <w:r w:rsidRPr="00FF7EB0">
        <w:rPr>
          <w:rFonts w:asciiTheme="majorBidi" w:hAnsiTheme="majorBidi" w:cstheme="majorBidi"/>
          <w:sz w:val="20"/>
          <w:szCs w:val="20"/>
          <w:lang w:bidi="ar-EG"/>
        </w:rPr>
        <w:t>mediastinal</w:t>
      </w:r>
      <w:proofErr w:type="spellEnd"/>
      <w:r w:rsidRPr="00FF7EB0">
        <w:rPr>
          <w:rFonts w:asciiTheme="majorBidi" w:hAnsiTheme="majorBidi" w:cstheme="majorBidi"/>
          <w:sz w:val="20"/>
          <w:szCs w:val="20"/>
          <w:lang w:bidi="ar-EG"/>
        </w:rPr>
        <w:t xml:space="preserve"> masses, including </w:t>
      </w:r>
      <w:proofErr w:type="spellStart"/>
      <w:r w:rsidRPr="00FF7EB0">
        <w:rPr>
          <w:rFonts w:asciiTheme="majorBidi" w:hAnsiTheme="majorBidi" w:cstheme="majorBidi"/>
          <w:sz w:val="20"/>
          <w:szCs w:val="20"/>
          <w:lang w:bidi="ar-EG"/>
        </w:rPr>
        <w:t>thymoma</w:t>
      </w:r>
      <w:proofErr w:type="spellEnd"/>
      <w:r w:rsidRPr="00FF7EB0">
        <w:rPr>
          <w:rFonts w:asciiTheme="majorBidi" w:hAnsiTheme="majorBidi" w:cstheme="majorBidi"/>
          <w:sz w:val="20"/>
          <w:szCs w:val="20"/>
          <w:lang w:bidi="ar-EG"/>
        </w:rPr>
        <w:t xml:space="preserve">, </w:t>
      </w:r>
      <w:proofErr w:type="spellStart"/>
      <w:r w:rsidRPr="00FF7EB0">
        <w:rPr>
          <w:rFonts w:asciiTheme="majorBidi" w:hAnsiTheme="majorBidi" w:cstheme="majorBidi"/>
          <w:sz w:val="20"/>
          <w:szCs w:val="20"/>
          <w:lang w:bidi="ar-EG"/>
        </w:rPr>
        <w:t>teratoma</w:t>
      </w:r>
      <w:proofErr w:type="spellEnd"/>
      <w:r w:rsidRPr="00FF7EB0">
        <w:rPr>
          <w:rFonts w:asciiTheme="majorBidi" w:hAnsiTheme="majorBidi" w:cstheme="majorBidi"/>
          <w:sz w:val="20"/>
          <w:szCs w:val="20"/>
          <w:lang w:bidi="ar-EG"/>
        </w:rPr>
        <w:t xml:space="preserve">, thyroid disease and lymphoma. Masses of the middle mediastinum are most commonly congenital cysts while those arising in the posterior mediastinum are often those of neurogenic tumors origin </w:t>
      </w:r>
      <w:r w:rsidRPr="00FF7EB0">
        <w:rPr>
          <w:rFonts w:asciiTheme="majorBidi" w:hAnsiTheme="majorBidi" w:cstheme="majorBidi"/>
          <w:b/>
          <w:bCs/>
          <w:sz w:val="20"/>
          <w:szCs w:val="20"/>
          <w:vertAlign w:val="superscript"/>
          <w:lang w:bidi="ar-EG"/>
        </w:rPr>
        <w:t>(</w:t>
      </w:r>
      <w:r w:rsidR="00C732F8" w:rsidRPr="00FF7EB0">
        <w:rPr>
          <w:rFonts w:asciiTheme="majorBidi" w:hAnsiTheme="majorBidi" w:cstheme="majorBidi"/>
          <w:b/>
          <w:bCs/>
          <w:sz w:val="20"/>
          <w:szCs w:val="20"/>
          <w:vertAlign w:val="superscript"/>
          <w:lang w:bidi="ar-EG"/>
        </w:rPr>
        <w:t>7</w:t>
      </w:r>
      <w:r w:rsidRPr="00FF7EB0">
        <w:rPr>
          <w:rFonts w:asciiTheme="majorBidi" w:hAnsiTheme="majorBidi" w:cstheme="majorBidi"/>
          <w:b/>
          <w:bCs/>
          <w:sz w:val="20"/>
          <w:szCs w:val="20"/>
          <w:vertAlign w:val="superscript"/>
          <w:lang w:bidi="ar-EG"/>
        </w:rPr>
        <w:t>).</w:t>
      </w:r>
    </w:p>
    <w:p w:rsidR="000E1A00" w:rsidRPr="00FF7EB0" w:rsidRDefault="000E1A00" w:rsidP="00C732F8">
      <w:pPr>
        <w:tabs>
          <w:tab w:val="left" w:pos="6986"/>
          <w:tab w:val="right" w:pos="8306"/>
        </w:tabs>
        <w:bidi w:val="0"/>
        <w:spacing w:after="0" w:line="240" w:lineRule="auto"/>
        <w:ind w:firstLine="360"/>
        <w:contextualSpacing/>
        <w:jc w:val="both"/>
        <w:rPr>
          <w:rFonts w:asciiTheme="majorBidi" w:hAnsiTheme="majorBidi" w:cstheme="majorBidi"/>
          <w:sz w:val="20"/>
          <w:szCs w:val="20"/>
          <w:rtl/>
          <w:lang w:bidi="ar-EG"/>
        </w:rPr>
      </w:pPr>
      <w:r w:rsidRPr="00FF7EB0">
        <w:rPr>
          <w:rFonts w:asciiTheme="majorBidi" w:hAnsiTheme="majorBidi" w:cstheme="majorBidi"/>
          <w:b/>
          <w:bCs/>
          <w:sz w:val="20"/>
          <w:szCs w:val="20"/>
          <w:lang w:bidi="ar-EG"/>
        </w:rPr>
        <w:t xml:space="preserve"> </w:t>
      </w:r>
      <w:r w:rsidRPr="00FF7EB0">
        <w:rPr>
          <w:rFonts w:asciiTheme="majorBidi" w:hAnsiTheme="majorBidi" w:cstheme="majorBidi"/>
          <w:sz w:val="20"/>
          <w:szCs w:val="20"/>
          <w:lang w:bidi="ar-EG"/>
        </w:rPr>
        <w:t>Diffusion-weighted imaging was proved to be useful beside other modalities in differentiating lymphoma from </w:t>
      </w:r>
      <w:proofErr w:type="spellStart"/>
      <w:r w:rsidRPr="00FF7EB0">
        <w:rPr>
          <w:rFonts w:asciiTheme="majorBidi" w:hAnsiTheme="majorBidi" w:cstheme="majorBidi"/>
          <w:sz w:val="20"/>
          <w:szCs w:val="20"/>
          <w:lang w:bidi="ar-EG"/>
        </w:rPr>
        <w:t>sarcoidosis</w:t>
      </w:r>
      <w:proofErr w:type="spellEnd"/>
      <w:r w:rsidRPr="00FF7EB0">
        <w:rPr>
          <w:rFonts w:asciiTheme="majorBidi" w:hAnsiTheme="majorBidi" w:cstheme="majorBidi"/>
          <w:sz w:val="20"/>
          <w:szCs w:val="20"/>
          <w:lang w:bidi="ar-EG"/>
        </w:rPr>
        <w:t xml:space="preserve"> in </w:t>
      </w:r>
      <w:proofErr w:type="spellStart"/>
      <w:r w:rsidRPr="00FF7EB0">
        <w:rPr>
          <w:rFonts w:asciiTheme="majorBidi" w:hAnsiTheme="majorBidi" w:cstheme="majorBidi"/>
          <w:sz w:val="20"/>
          <w:szCs w:val="20"/>
          <w:lang w:bidi="ar-EG"/>
        </w:rPr>
        <w:t>mediastinal</w:t>
      </w:r>
      <w:proofErr w:type="spellEnd"/>
      <w:r w:rsidRPr="00FF7EB0">
        <w:rPr>
          <w:rFonts w:asciiTheme="majorBidi" w:hAnsiTheme="majorBidi" w:cstheme="majorBidi"/>
          <w:sz w:val="20"/>
          <w:szCs w:val="20"/>
          <w:lang w:bidi="ar-EG"/>
        </w:rPr>
        <w:t xml:space="preserve"> and </w:t>
      </w:r>
      <w:proofErr w:type="spellStart"/>
      <w:r w:rsidRPr="00FF7EB0">
        <w:rPr>
          <w:rFonts w:asciiTheme="majorBidi" w:hAnsiTheme="majorBidi" w:cstheme="majorBidi"/>
          <w:sz w:val="20"/>
          <w:szCs w:val="20"/>
          <w:lang w:bidi="ar-EG"/>
        </w:rPr>
        <w:t>hilar</w:t>
      </w:r>
      <w:proofErr w:type="spellEnd"/>
      <w:r w:rsidRPr="00FF7EB0">
        <w:rPr>
          <w:rFonts w:asciiTheme="majorBidi" w:hAnsiTheme="majorBidi" w:cstheme="majorBidi"/>
          <w:sz w:val="20"/>
          <w:szCs w:val="20"/>
          <w:lang w:bidi="ar-EG"/>
        </w:rPr>
        <w:t xml:space="preserve"> lymphadenopathy. This can be done by detecting the ADC value of the enlarged lymph nodes; the ADC value in the lymphoma was detected to be lower than that in the </w:t>
      </w:r>
      <w:proofErr w:type="spellStart"/>
      <w:r w:rsidRPr="00FF7EB0">
        <w:rPr>
          <w:rFonts w:asciiTheme="majorBidi" w:hAnsiTheme="majorBidi" w:cstheme="majorBidi"/>
          <w:sz w:val="20"/>
          <w:szCs w:val="20"/>
          <w:lang w:bidi="ar-EG"/>
        </w:rPr>
        <w:t>sarcoidosis</w:t>
      </w:r>
      <w:proofErr w:type="spellEnd"/>
      <w:r w:rsidRPr="00FF7EB0">
        <w:rPr>
          <w:rFonts w:asciiTheme="majorBidi" w:hAnsiTheme="majorBidi" w:cstheme="majorBidi"/>
          <w:sz w:val="20"/>
          <w:szCs w:val="20"/>
          <w:lang w:bidi="ar-EG"/>
        </w:rPr>
        <w:t xml:space="preserve"> group </w:t>
      </w:r>
      <w:r w:rsidRPr="00FF7EB0">
        <w:rPr>
          <w:rFonts w:asciiTheme="majorBidi" w:hAnsiTheme="majorBidi" w:cstheme="majorBidi"/>
          <w:b/>
          <w:bCs/>
          <w:sz w:val="20"/>
          <w:szCs w:val="20"/>
          <w:vertAlign w:val="superscript"/>
          <w:lang w:bidi="ar-EG"/>
        </w:rPr>
        <w:t>(</w:t>
      </w:r>
      <w:r w:rsidR="00C732F8" w:rsidRPr="00FF7EB0">
        <w:rPr>
          <w:rFonts w:asciiTheme="majorBidi" w:hAnsiTheme="majorBidi" w:cstheme="majorBidi"/>
          <w:b/>
          <w:bCs/>
          <w:sz w:val="20"/>
          <w:szCs w:val="20"/>
          <w:vertAlign w:val="superscript"/>
          <w:lang w:bidi="ar-EG"/>
        </w:rPr>
        <w:t>10</w:t>
      </w:r>
      <w:r w:rsidRPr="00FF7EB0">
        <w:rPr>
          <w:rFonts w:asciiTheme="majorBidi" w:hAnsiTheme="majorBidi" w:cstheme="majorBidi"/>
          <w:b/>
          <w:bCs/>
          <w:sz w:val="20"/>
          <w:szCs w:val="20"/>
          <w:vertAlign w:val="superscript"/>
          <w:lang w:bidi="ar-EG"/>
        </w:rPr>
        <w:t>).</w:t>
      </w:r>
    </w:p>
    <w:p w:rsidR="000E1A00" w:rsidRPr="00FF7EB0" w:rsidRDefault="000E1A00" w:rsidP="00C732F8">
      <w:pPr>
        <w:tabs>
          <w:tab w:val="left" w:pos="6986"/>
          <w:tab w:val="right" w:pos="8306"/>
        </w:tabs>
        <w:bidi w:val="0"/>
        <w:spacing w:after="0" w:line="240" w:lineRule="auto"/>
        <w:ind w:firstLine="360"/>
        <w:contextualSpacing/>
        <w:jc w:val="both"/>
        <w:rPr>
          <w:rFonts w:asciiTheme="majorBidi" w:hAnsiTheme="majorBidi" w:cstheme="majorBidi"/>
          <w:sz w:val="20"/>
          <w:szCs w:val="20"/>
          <w:rtl/>
          <w:lang w:bidi="ar-EG"/>
        </w:rPr>
      </w:pPr>
      <w:r w:rsidRPr="00FF7EB0">
        <w:rPr>
          <w:rFonts w:asciiTheme="majorBidi" w:hAnsiTheme="majorBidi" w:cstheme="majorBidi"/>
          <w:sz w:val="20"/>
          <w:szCs w:val="20"/>
          <w:lang w:bidi="ar-EG"/>
        </w:rPr>
        <w:t xml:space="preserve">DWI is also recently used to help characterize lung lesions, to detect tumor invasiveness in early-stage lung cancer, to detect tumors in collapsed lungs, and for nodal staging in cases of metastatic lung cancer </w:t>
      </w:r>
      <w:r w:rsidRPr="00FF7EB0">
        <w:rPr>
          <w:rFonts w:asciiTheme="majorBidi" w:hAnsiTheme="majorBidi" w:cstheme="majorBidi"/>
          <w:b/>
          <w:bCs/>
          <w:sz w:val="20"/>
          <w:szCs w:val="20"/>
          <w:vertAlign w:val="superscript"/>
          <w:lang w:bidi="ar-EG"/>
        </w:rPr>
        <w:t>(</w:t>
      </w:r>
      <w:r w:rsidR="00C732F8" w:rsidRPr="00FF7EB0">
        <w:rPr>
          <w:rFonts w:asciiTheme="majorBidi" w:hAnsiTheme="majorBidi" w:cstheme="majorBidi"/>
          <w:b/>
          <w:bCs/>
          <w:sz w:val="20"/>
          <w:szCs w:val="20"/>
          <w:vertAlign w:val="superscript"/>
          <w:lang w:bidi="ar-EG"/>
        </w:rPr>
        <w:t>27</w:t>
      </w:r>
      <w:r w:rsidRPr="00FF7EB0">
        <w:rPr>
          <w:rFonts w:asciiTheme="majorBidi" w:hAnsiTheme="majorBidi" w:cstheme="majorBidi"/>
          <w:b/>
          <w:bCs/>
          <w:sz w:val="20"/>
          <w:szCs w:val="20"/>
          <w:vertAlign w:val="superscript"/>
          <w:lang w:bidi="ar-EG"/>
        </w:rPr>
        <w:t>).</w:t>
      </w:r>
    </w:p>
    <w:p w:rsidR="000E1A00" w:rsidRPr="00FF7EB0" w:rsidRDefault="000E1A00" w:rsidP="00C732F8">
      <w:pPr>
        <w:tabs>
          <w:tab w:val="left" w:pos="6986"/>
          <w:tab w:val="right" w:pos="8306"/>
        </w:tabs>
        <w:bidi w:val="0"/>
        <w:spacing w:after="0" w:line="240" w:lineRule="auto"/>
        <w:ind w:firstLine="360"/>
        <w:contextualSpacing/>
        <w:jc w:val="both"/>
        <w:rPr>
          <w:rFonts w:asciiTheme="majorBidi" w:hAnsiTheme="majorBidi" w:cstheme="majorBidi"/>
          <w:sz w:val="20"/>
          <w:szCs w:val="20"/>
          <w:rtl/>
          <w:lang w:bidi="ar-EG"/>
        </w:rPr>
      </w:pPr>
      <w:r w:rsidRPr="00FF7EB0">
        <w:rPr>
          <w:rFonts w:asciiTheme="majorBidi" w:hAnsiTheme="majorBidi" w:cstheme="majorBidi"/>
          <w:sz w:val="20"/>
          <w:szCs w:val="20"/>
          <w:lang w:bidi="ar-EG"/>
        </w:rPr>
        <w:t xml:space="preserve">MRI can feasibly detect and stage lung cancer in recent studies and trials, and this method could be an excellent alternative to CT or PET/CT in the investigation of lung malignancies and other diseases </w:t>
      </w:r>
      <w:r w:rsidRPr="00FF7EB0">
        <w:rPr>
          <w:rFonts w:asciiTheme="majorBidi" w:hAnsiTheme="majorBidi" w:cstheme="majorBidi"/>
          <w:b/>
          <w:bCs/>
          <w:sz w:val="20"/>
          <w:szCs w:val="20"/>
          <w:vertAlign w:val="superscript"/>
          <w:lang w:bidi="ar-EG"/>
        </w:rPr>
        <w:t>(</w:t>
      </w:r>
      <w:r w:rsidR="00C732F8" w:rsidRPr="00FF7EB0">
        <w:rPr>
          <w:rFonts w:asciiTheme="majorBidi" w:hAnsiTheme="majorBidi" w:cstheme="majorBidi"/>
          <w:b/>
          <w:bCs/>
          <w:sz w:val="20"/>
          <w:szCs w:val="20"/>
          <w:vertAlign w:val="superscript"/>
          <w:lang w:bidi="ar-EG"/>
        </w:rPr>
        <w:t>12</w:t>
      </w:r>
      <w:r w:rsidRPr="00FF7EB0">
        <w:rPr>
          <w:rFonts w:asciiTheme="majorBidi" w:hAnsiTheme="majorBidi" w:cstheme="majorBidi"/>
          <w:b/>
          <w:bCs/>
          <w:sz w:val="20"/>
          <w:szCs w:val="20"/>
          <w:vertAlign w:val="superscript"/>
          <w:lang w:bidi="ar-EG"/>
        </w:rPr>
        <w:t>)</w:t>
      </w:r>
      <w:r w:rsidRPr="00FF7EB0">
        <w:rPr>
          <w:rFonts w:asciiTheme="majorBidi" w:hAnsiTheme="majorBidi" w:cstheme="majorBidi"/>
          <w:b/>
          <w:bCs/>
          <w:sz w:val="20"/>
          <w:szCs w:val="20"/>
          <w:lang w:bidi="ar-EG"/>
        </w:rPr>
        <w:t xml:space="preserve">. </w:t>
      </w:r>
    </w:p>
    <w:p w:rsidR="000E1A00" w:rsidRPr="00FF7EB0" w:rsidRDefault="000E1A00" w:rsidP="00C732F8">
      <w:pPr>
        <w:tabs>
          <w:tab w:val="left" w:pos="6986"/>
          <w:tab w:val="right" w:pos="8306"/>
        </w:tabs>
        <w:bidi w:val="0"/>
        <w:spacing w:after="0" w:line="240" w:lineRule="auto"/>
        <w:ind w:firstLine="360"/>
        <w:contextualSpacing/>
        <w:jc w:val="both"/>
        <w:rPr>
          <w:rFonts w:asciiTheme="majorBidi" w:hAnsiTheme="majorBidi" w:cstheme="majorBidi"/>
          <w:sz w:val="20"/>
          <w:szCs w:val="20"/>
          <w:rtl/>
          <w:lang w:bidi="ar-EG"/>
        </w:rPr>
      </w:pPr>
      <w:r w:rsidRPr="00FF7EB0">
        <w:rPr>
          <w:rFonts w:asciiTheme="majorBidi" w:hAnsiTheme="majorBidi" w:cstheme="majorBidi"/>
          <w:sz w:val="20"/>
          <w:szCs w:val="20"/>
          <w:lang w:bidi="ar-EG"/>
        </w:rPr>
        <w:t>Recent studies concluded that lung cancers can be easily visualized by DWI, as malignant compact lesions are bright in diffusion series and low in ADC map (restricted) and that differentiating central lung cancer from post-obstructive lobar collapse (</w:t>
      </w:r>
      <w:proofErr w:type="spellStart"/>
      <w:r w:rsidRPr="00FF7EB0">
        <w:rPr>
          <w:rFonts w:asciiTheme="majorBidi" w:hAnsiTheme="majorBidi" w:cstheme="majorBidi"/>
          <w:sz w:val="20"/>
          <w:szCs w:val="20"/>
          <w:lang w:bidi="ar-EG"/>
        </w:rPr>
        <w:t>non</w:t>
      </w:r>
      <w:r w:rsidR="00C732F8" w:rsidRPr="00FF7EB0">
        <w:rPr>
          <w:rFonts w:asciiTheme="majorBidi" w:hAnsiTheme="majorBidi" w:cstheme="majorBidi"/>
          <w:sz w:val="20"/>
          <w:szCs w:val="20"/>
          <w:lang w:bidi="ar-EG"/>
        </w:rPr>
        <w:t xml:space="preserve"> </w:t>
      </w:r>
      <w:r w:rsidRPr="00FF7EB0">
        <w:rPr>
          <w:rFonts w:asciiTheme="majorBidi" w:hAnsiTheme="majorBidi" w:cstheme="majorBidi"/>
          <w:sz w:val="20"/>
          <w:szCs w:val="20"/>
          <w:lang w:bidi="ar-EG"/>
        </w:rPr>
        <w:t>restricted</w:t>
      </w:r>
      <w:proofErr w:type="spellEnd"/>
      <w:r w:rsidRPr="00FF7EB0">
        <w:rPr>
          <w:rFonts w:asciiTheme="majorBidi" w:hAnsiTheme="majorBidi" w:cstheme="majorBidi"/>
          <w:sz w:val="20"/>
          <w:szCs w:val="20"/>
          <w:lang w:bidi="ar-EG"/>
        </w:rPr>
        <w:t xml:space="preserve">) by DWI is feasible. By the same way quantitative analysis </w:t>
      </w:r>
      <w:r w:rsidRPr="00FF7EB0">
        <w:rPr>
          <w:rFonts w:asciiTheme="majorBidi" w:hAnsiTheme="majorBidi" w:cstheme="majorBidi"/>
          <w:sz w:val="20"/>
          <w:szCs w:val="20"/>
          <w:lang w:bidi="ar-EG"/>
        </w:rPr>
        <w:lastRenderedPageBreak/>
        <w:t xml:space="preserve">of DWI has the ability to differentiate lymph nodes with the reactionary/inflammatory ones having a higher ADC value than metastatic ones  </w:t>
      </w:r>
      <w:r w:rsidRPr="00FF7EB0">
        <w:rPr>
          <w:rFonts w:asciiTheme="majorBidi" w:hAnsiTheme="majorBidi" w:cstheme="majorBidi"/>
          <w:sz w:val="20"/>
          <w:szCs w:val="20"/>
          <w:vertAlign w:val="superscript"/>
          <w:lang w:bidi="ar-EG"/>
        </w:rPr>
        <w:t>(</w:t>
      </w:r>
      <w:r w:rsidR="00C732F8" w:rsidRPr="00FF7EB0">
        <w:rPr>
          <w:rFonts w:asciiTheme="majorBidi" w:hAnsiTheme="majorBidi" w:cstheme="majorBidi"/>
          <w:b/>
          <w:bCs/>
          <w:sz w:val="20"/>
          <w:szCs w:val="20"/>
          <w:vertAlign w:val="superscript"/>
          <w:lang w:bidi="ar-EG"/>
        </w:rPr>
        <w:t>10</w:t>
      </w:r>
      <w:r w:rsidRPr="00FF7EB0">
        <w:rPr>
          <w:rFonts w:asciiTheme="majorBidi" w:hAnsiTheme="majorBidi" w:cstheme="majorBidi"/>
          <w:b/>
          <w:bCs/>
          <w:sz w:val="20"/>
          <w:szCs w:val="20"/>
          <w:vertAlign w:val="superscript"/>
          <w:lang w:bidi="ar-EG"/>
        </w:rPr>
        <w:t>).</w:t>
      </w:r>
      <w:r w:rsidRPr="00FF7EB0">
        <w:rPr>
          <w:rFonts w:asciiTheme="majorBidi" w:hAnsiTheme="majorBidi" w:cstheme="majorBidi"/>
          <w:b/>
          <w:bCs/>
          <w:sz w:val="20"/>
          <w:szCs w:val="20"/>
          <w:lang w:bidi="ar-EG"/>
        </w:rPr>
        <w:t xml:space="preserve"> </w:t>
      </w:r>
    </w:p>
    <w:p w:rsidR="000E1A00" w:rsidRPr="00FF7EB0" w:rsidRDefault="000E1A00" w:rsidP="00173954">
      <w:pPr>
        <w:tabs>
          <w:tab w:val="left" w:pos="6986"/>
          <w:tab w:val="right" w:pos="8306"/>
        </w:tabs>
        <w:bidi w:val="0"/>
        <w:spacing w:after="0" w:line="240" w:lineRule="auto"/>
        <w:ind w:firstLine="360"/>
        <w:contextualSpacing/>
        <w:jc w:val="both"/>
        <w:rPr>
          <w:rFonts w:asciiTheme="majorBidi" w:hAnsiTheme="majorBidi" w:cstheme="majorBidi"/>
          <w:sz w:val="20"/>
          <w:szCs w:val="20"/>
          <w:rtl/>
          <w:lang w:bidi="ar-EG"/>
        </w:rPr>
      </w:pPr>
      <w:r w:rsidRPr="00FF7EB0">
        <w:rPr>
          <w:rFonts w:asciiTheme="majorBidi" w:hAnsiTheme="majorBidi" w:cstheme="majorBidi"/>
          <w:sz w:val="20"/>
          <w:szCs w:val="20"/>
          <w:lang w:bidi="ar-EG"/>
        </w:rPr>
        <w:t xml:space="preserve">MRI is emerging as a valuable lung imaging modality, together with X-ray and CT. </w:t>
      </w:r>
    </w:p>
    <w:p w:rsidR="000E1A00" w:rsidRPr="00FF7EB0" w:rsidRDefault="000E1A00" w:rsidP="00C732F8">
      <w:pPr>
        <w:tabs>
          <w:tab w:val="left" w:pos="6986"/>
          <w:tab w:val="right" w:pos="8306"/>
        </w:tabs>
        <w:bidi w:val="0"/>
        <w:spacing w:after="0" w:line="240" w:lineRule="auto"/>
        <w:ind w:firstLine="360"/>
        <w:contextualSpacing/>
        <w:jc w:val="both"/>
        <w:rPr>
          <w:rFonts w:asciiTheme="majorBidi" w:hAnsiTheme="majorBidi" w:cstheme="majorBidi"/>
          <w:sz w:val="20"/>
          <w:szCs w:val="20"/>
          <w:lang w:bidi="ar-EG"/>
        </w:rPr>
      </w:pPr>
      <w:r w:rsidRPr="00FF7EB0">
        <w:rPr>
          <w:rFonts w:asciiTheme="majorBidi" w:hAnsiTheme="majorBidi" w:cstheme="majorBidi"/>
          <w:sz w:val="20"/>
          <w:szCs w:val="20"/>
          <w:lang w:bidi="ar-EG"/>
        </w:rPr>
        <w:t>It offers a unique combination of morphological and functional information in a single examination without any radiation burden to the patient. New users are advised to make themselves familiar with the particular advantages and limitations of the technique and its diagnostic scope to appreciate its potential benefits </w:t>
      </w:r>
      <w:r w:rsidRPr="00FF7EB0">
        <w:rPr>
          <w:rFonts w:asciiTheme="majorBidi" w:hAnsiTheme="majorBidi" w:cstheme="majorBidi"/>
          <w:b/>
          <w:bCs/>
          <w:sz w:val="20"/>
          <w:szCs w:val="20"/>
          <w:lang w:bidi="ar-EG"/>
        </w:rPr>
        <w:t>(</w:t>
      </w:r>
      <w:r w:rsidR="00C732F8" w:rsidRPr="00FF7EB0">
        <w:rPr>
          <w:rFonts w:asciiTheme="majorBidi" w:hAnsiTheme="majorBidi" w:cstheme="majorBidi"/>
          <w:b/>
          <w:bCs/>
          <w:sz w:val="20"/>
          <w:szCs w:val="20"/>
          <w:lang w:bidi="ar-EG"/>
        </w:rPr>
        <w:t>17</w:t>
      </w:r>
      <w:r w:rsidRPr="00FF7EB0">
        <w:rPr>
          <w:rFonts w:asciiTheme="majorBidi" w:hAnsiTheme="majorBidi" w:cstheme="majorBidi"/>
          <w:b/>
          <w:bCs/>
          <w:sz w:val="20"/>
          <w:szCs w:val="20"/>
          <w:lang w:bidi="ar-EG"/>
        </w:rPr>
        <w:t>).</w:t>
      </w:r>
    </w:p>
    <w:p w:rsidR="000E1A00" w:rsidRPr="00FF7EB0" w:rsidRDefault="00173954" w:rsidP="00E35C81">
      <w:pPr>
        <w:tabs>
          <w:tab w:val="left" w:pos="6986"/>
          <w:tab w:val="right" w:pos="8306"/>
        </w:tabs>
        <w:bidi w:val="0"/>
        <w:spacing w:after="0" w:line="240" w:lineRule="auto"/>
        <w:contextualSpacing/>
        <w:jc w:val="both"/>
        <w:rPr>
          <w:rFonts w:asciiTheme="majorBidi" w:hAnsiTheme="majorBidi" w:cstheme="majorBidi"/>
          <w:b/>
          <w:bCs/>
          <w:sz w:val="20"/>
          <w:szCs w:val="20"/>
          <w:rtl/>
          <w:lang w:bidi="ar-EG"/>
        </w:rPr>
      </w:pPr>
      <w:r w:rsidRPr="00FF7EB0">
        <w:rPr>
          <w:rFonts w:asciiTheme="majorBidi" w:hAnsiTheme="majorBidi" w:cstheme="majorBidi"/>
          <w:b/>
          <w:bCs/>
          <w:sz w:val="20"/>
          <w:szCs w:val="20"/>
          <w:lang w:bidi="ar-EG"/>
        </w:rPr>
        <w:t>2.</w:t>
      </w:r>
      <w:r w:rsidR="000E1A00" w:rsidRPr="00FF7EB0">
        <w:rPr>
          <w:rFonts w:asciiTheme="majorBidi" w:hAnsiTheme="majorBidi" w:cstheme="majorBidi"/>
          <w:b/>
          <w:bCs/>
          <w:sz w:val="20"/>
          <w:szCs w:val="20"/>
          <w:lang w:bidi="ar-EG"/>
        </w:rPr>
        <w:t xml:space="preserve"> Aim of the study</w:t>
      </w:r>
    </w:p>
    <w:p w:rsidR="000E1A00" w:rsidRPr="00FF7EB0" w:rsidRDefault="000E1A00" w:rsidP="00173954">
      <w:pPr>
        <w:tabs>
          <w:tab w:val="left" w:pos="6986"/>
          <w:tab w:val="right" w:pos="8306"/>
        </w:tabs>
        <w:bidi w:val="0"/>
        <w:spacing w:after="0" w:line="240" w:lineRule="auto"/>
        <w:ind w:firstLine="360"/>
        <w:contextualSpacing/>
        <w:jc w:val="both"/>
        <w:rPr>
          <w:rFonts w:asciiTheme="majorBidi" w:hAnsiTheme="majorBidi" w:cstheme="majorBidi"/>
          <w:sz w:val="20"/>
          <w:szCs w:val="20"/>
          <w:lang w:bidi="ar-EG"/>
        </w:rPr>
      </w:pPr>
      <w:r w:rsidRPr="00FF7EB0">
        <w:rPr>
          <w:rFonts w:asciiTheme="majorBidi" w:hAnsiTheme="majorBidi" w:cstheme="majorBidi"/>
          <w:sz w:val="20"/>
          <w:szCs w:val="20"/>
          <w:lang w:bidi="ar-EG"/>
        </w:rPr>
        <w:t xml:space="preserve">This study was carried out to assess the role of advanced MRI in the differentiation </w:t>
      </w:r>
      <w:r w:rsidR="00BD5C97" w:rsidRPr="00FF7EB0">
        <w:rPr>
          <w:rFonts w:asciiTheme="majorBidi" w:hAnsiTheme="majorBidi" w:cstheme="majorBidi"/>
          <w:sz w:val="20"/>
          <w:szCs w:val="20"/>
          <w:lang w:bidi="ar-EG"/>
        </w:rPr>
        <w:t>between</w:t>
      </w:r>
      <w:r w:rsidRPr="00FF7EB0">
        <w:rPr>
          <w:rFonts w:asciiTheme="majorBidi" w:hAnsiTheme="majorBidi" w:cstheme="majorBidi"/>
          <w:sz w:val="20"/>
          <w:szCs w:val="20"/>
          <w:lang w:bidi="ar-EG"/>
        </w:rPr>
        <w:t xml:space="preserve"> malignant and benign pulmonary lesions.</w:t>
      </w:r>
    </w:p>
    <w:p w:rsidR="000E1A00" w:rsidRPr="00FF7EB0" w:rsidRDefault="00173954" w:rsidP="00E35C81">
      <w:pPr>
        <w:tabs>
          <w:tab w:val="left" w:pos="6986"/>
          <w:tab w:val="right" w:pos="8306"/>
        </w:tabs>
        <w:bidi w:val="0"/>
        <w:spacing w:after="0" w:line="240" w:lineRule="auto"/>
        <w:contextualSpacing/>
        <w:jc w:val="both"/>
        <w:rPr>
          <w:rFonts w:asciiTheme="majorBidi" w:hAnsiTheme="majorBidi" w:cstheme="majorBidi"/>
          <w:sz w:val="20"/>
          <w:szCs w:val="20"/>
          <w:lang w:bidi="ar-EG"/>
        </w:rPr>
      </w:pPr>
      <w:r w:rsidRPr="00FF7EB0">
        <w:rPr>
          <w:rFonts w:asciiTheme="majorBidi" w:hAnsiTheme="majorBidi" w:cstheme="majorBidi"/>
          <w:b/>
          <w:bCs/>
          <w:sz w:val="20"/>
          <w:szCs w:val="20"/>
          <w:lang w:bidi="ar-EG"/>
        </w:rPr>
        <w:t>3.</w:t>
      </w:r>
      <w:r w:rsidR="000E1A00" w:rsidRPr="00FF7EB0">
        <w:rPr>
          <w:rFonts w:asciiTheme="majorBidi" w:hAnsiTheme="majorBidi" w:cstheme="majorBidi"/>
          <w:b/>
          <w:bCs/>
          <w:sz w:val="20"/>
          <w:szCs w:val="20"/>
          <w:lang w:bidi="ar-EG"/>
        </w:rPr>
        <w:t>Patients and methods</w:t>
      </w:r>
    </w:p>
    <w:p w:rsidR="000E1A00" w:rsidRPr="00FF7EB0" w:rsidRDefault="000E1A00" w:rsidP="00173954">
      <w:pPr>
        <w:tabs>
          <w:tab w:val="left" w:pos="6986"/>
          <w:tab w:val="right" w:pos="8306"/>
        </w:tabs>
        <w:bidi w:val="0"/>
        <w:spacing w:after="0" w:line="240" w:lineRule="auto"/>
        <w:ind w:firstLine="360"/>
        <w:contextualSpacing/>
        <w:jc w:val="both"/>
        <w:rPr>
          <w:rFonts w:asciiTheme="majorBidi" w:hAnsiTheme="majorBidi" w:cstheme="majorBidi"/>
          <w:sz w:val="20"/>
          <w:szCs w:val="20"/>
          <w:lang w:bidi="ar-EG"/>
        </w:rPr>
      </w:pPr>
      <w:r w:rsidRPr="00FF7EB0">
        <w:rPr>
          <w:rFonts w:asciiTheme="majorBidi" w:hAnsiTheme="majorBidi" w:cstheme="majorBidi"/>
          <w:sz w:val="20"/>
          <w:szCs w:val="20"/>
          <w:lang w:bidi="ar-EG"/>
        </w:rPr>
        <w:t xml:space="preserve">This study was conducted on 32 patients with lung lesions found on CT admitted at </w:t>
      </w:r>
      <w:proofErr w:type="spellStart"/>
      <w:r w:rsidRPr="00FF7EB0">
        <w:rPr>
          <w:rFonts w:asciiTheme="majorBidi" w:hAnsiTheme="majorBidi" w:cstheme="majorBidi"/>
          <w:sz w:val="20"/>
          <w:szCs w:val="20"/>
          <w:lang w:bidi="ar-EG"/>
        </w:rPr>
        <w:t>Benha</w:t>
      </w:r>
      <w:proofErr w:type="spellEnd"/>
      <w:r w:rsidRPr="00FF7EB0">
        <w:rPr>
          <w:rFonts w:asciiTheme="majorBidi" w:hAnsiTheme="majorBidi" w:cstheme="majorBidi"/>
          <w:sz w:val="20"/>
          <w:szCs w:val="20"/>
          <w:lang w:bidi="ar-EG"/>
        </w:rPr>
        <w:t xml:space="preserve"> University Hospital, chest department during the period from October 2018 to April 2021.</w:t>
      </w:r>
    </w:p>
    <w:p w:rsidR="000E1A00" w:rsidRPr="00FF7EB0" w:rsidRDefault="000E1A00" w:rsidP="00173954">
      <w:pPr>
        <w:tabs>
          <w:tab w:val="left" w:pos="6986"/>
          <w:tab w:val="right" w:pos="8306"/>
        </w:tabs>
        <w:bidi w:val="0"/>
        <w:spacing w:after="0" w:line="240" w:lineRule="auto"/>
        <w:ind w:firstLine="360"/>
        <w:contextualSpacing/>
        <w:jc w:val="both"/>
        <w:rPr>
          <w:rFonts w:asciiTheme="majorBidi" w:hAnsiTheme="majorBidi" w:cstheme="majorBidi"/>
          <w:sz w:val="20"/>
          <w:szCs w:val="20"/>
          <w:lang w:bidi="ar-EG"/>
        </w:rPr>
      </w:pPr>
      <w:r w:rsidRPr="00FF7EB0">
        <w:rPr>
          <w:rFonts w:asciiTheme="majorBidi" w:hAnsiTheme="majorBidi" w:cstheme="majorBidi"/>
          <w:sz w:val="20"/>
          <w:szCs w:val="20"/>
          <w:lang w:bidi="ar-EG"/>
        </w:rPr>
        <w:t xml:space="preserve"> They all signed informed consent forms. All the patients were diagnosed by direct chest X-ray and underwent a CT scan. The morphological characteristics of the lesions were evaluated. Patients underwent MRI study followed by pathological assessment.</w:t>
      </w:r>
    </w:p>
    <w:p w:rsidR="000E1A00" w:rsidRPr="00FF7EB0" w:rsidRDefault="000E1A00" w:rsidP="00E35C81">
      <w:pPr>
        <w:tabs>
          <w:tab w:val="left" w:pos="6986"/>
          <w:tab w:val="right" w:pos="8306"/>
        </w:tabs>
        <w:bidi w:val="0"/>
        <w:spacing w:after="0" w:line="240" w:lineRule="auto"/>
        <w:contextualSpacing/>
        <w:jc w:val="both"/>
        <w:rPr>
          <w:rFonts w:asciiTheme="majorBidi" w:hAnsiTheme="majorBidi" w:cstheme="majorBidi"/>
          <w:b/>
          <w:bCs/>
          <w:sz w:val="20"/>
          <w:szCs w:val="20"/>
          <w:rtl/>
          <w:lang w:bidi="ar-EG"/>
        </w:rPr>
      </w:pPr>
      <w:r w:rsidRPr="00FF7EB0">
        <w:rPr>
          <w:rFonts w:asciiTheme="majorBidi" w:hAnsiTheme="majorBidi" w:cstheme="majorBidi"/>
          <w:b/>
          <w:bCs/>
          <w:sz w:val="20"/>
          <w:szCs w:val="20"/>
          <w:lang w:bidi="ar-EG"/>
        </w:rPr>
        <w:t>Inclusion criteria:</w:t>
      </w:r>
    </w:p>
    <w:p w:rsidR="000E1A00" w:rsidRPr="00FF7EB0" w:rsidRDefault="000E1A00" w:rsidP="00173954">
      <w:pPr>
        <w:pStyle w:val="a7"/>
        <w:numPr>
          <w:ilvl w:val="0"/>
          <w:numId w:val="3"/>
        </w:numPr>
        <w:tabs>
          <w:tab w:val="left" w:pos="6986"/>
          <w:tab w:val="right" w:pos="8306"/>
        </w:tabs>
        <w:bidi w:val="0"/>
        <w:spacing w:after="0" w:line="240" w:lineRule="auto"/>
        <w:ind w:left="360" w:hanging="180"/>
        <w:jc w:val="both"/>
        <w:rPr>
          <w:rFonts w:asciiTheme="majorBidi" w:hAnsiTheme="majorBidi" w:cstheme="majorBidi"/>
          <w:sz w:val="20"/>
          <w:szCs w:val="20"/>
          <w:lang w:bidi="ar-EG"/>
        </w:rPr>
      </w:pPr>
      <w:r w:rsidRPr="00FF7EB0">
        <w:rPr>
          <w:rFonts w:asciiTheme="majorBidi" w:hAnsiTheme="majorBidi" w:cstheme="majorBidi"/>
          <w:sz w:val="20"/>
          <w:szCs w:val="20"/>
          <w:lang w:bidi="ar-EG"/>
        </w:rPr>
        <w:t>-Presence of a parenchymal lung Lesion.</w:t>
      </w:r>
    </w:p>
    <w:p w:rsidR="000E1A00" w:rsidRPr="00FF7EB0" w:rsidRDefault="000E1A00" w:rsidP="00173954">
      <w:pPr>
        <w:pStyle w:val="a7"/>
        <w:numPr>
          <w:ilvl w:val="0"/>
          <w:numId w:val="3"/>
        </w:numPr>
        <w:tabs>
          <w:tab w:val="left" w:pos="6986"/>
          <w:tab w:val="right" w:pos="8306"/>
        </w:tabs>
        <w:bidi w:val="0"/>
        <w:spacing w:after="0" w:line="240" w:lineRule="auto"/>
        <w:ind w:left="360" w:hanging="180"/>
        <w:jc w:val="both"/>
        <w:rPr>
          <w:rFonts w:asciiTheme="majorBidi" w:hAnsiTheme="majorBidi" w:cstheme="majorBidi"/>
          <w:sz w:val="20"/>
          <w:szCs w:val="20"/>
          <w:lang w:bidi="ar-EG"/>
        </w:rPr>
      </w:pPr>
      <w:r w:rsidRPr="00FF7EB0">
        <w:rPr>
          <w:rFonts w:asciiTheme="majorBidi" w:hAnsiTheme="majorBidi" w:cstheme="majorBidi"/>
          <w:sz w:val="20"/>
          <w:szCs w:val="20"/>
          <w:lang w:bidi="ar-EG"/>
        </w:rPr>
        <w:t>-Ability of patients to lie supine and hold their breath in the MRI unit.</w:t>
      </w:r>
    </w:p>
    <w:p w:rsidR="000E1A00" w:rsidRPr="00FF7EB0" w:rsidRDefault="000E1A00" w:rsidP="00E35C81">
      <w:pPr>
        <w:tabs>
          <w:tab w:val="left" w:pos="6986"/>
          <w:tab w:val="right" w:pos="8306"/>
        </w:tabs>
        <w:bidi w:val="0"/>
        <w:spacing w:after="0" w:line="240" w:lineRule="auto"/>
        <w:contextualSpacing/>
        <w:jc w:val="both"/>
        <w:rPr>
          <w:rFonts w:asciiTheme="majorBidi" w:hAnsiTheme="majorBidi" w:cstheme="majorBidi"/>
          <w:sz w:val="20"/>
          <w:szCs w:val="20"/>
          <w:lang w:bidi="ar-EG"/>
        </w:rPr>
      </w:pPr>
      <w:r w:rsidRPr="00FF7EB0">
        <w:rPr>
          <w:rFonts w:asciiTheme="majorBidi" w:hAnsiTheme="majorBidi" w:cstheme="majorBidi"/>
          <w:b/>
          <w:bCs/>
          <w:sz w:val="20"/>
          <w:szCs w:val="20"/>
          <w:lang w:bidi="ar-EG"/>
        </w:rPr>
        <w:t>Exclusion criteria:</w:t>
      </w:r>
    </w:p>
    <w:p w:rsidR="000E1A00" w:rsidRPr="00FF7EB0" w:rsidRDefault="000E1A00" w:rsidP="00173954">
      <w:pPr>
        <w:pStyle w:val="a7"/>
        <w:numPr>
          <w:ilvl w:val="0"/>
          <w:numId w:val="4"/>
        </w:numPr>
        <w:tabs>
          <w:tab w:val="left" w:pos="6986"/>
          <w:tab w:val="right" w:pos="8306"/>
        </w:tabs>
        <w:bidi w:val="0"/>
        <w:spacing w:after="0" w:line="240" w:lineRule="auto"/>
        <w:ind w:left="360" w:hanging="180"/>
        <w:jc w:val="both"/>
        <w:rPr>
          <w:rFonts w:asciiTheme="majorBidi" w:hAnsiTheme="majorBidi" w:cstheme="majorBidi"/>
          <w:sz w:val="20"/>
          <w:szCs w:val="20"/>
          <w:lang w:bidi="ar-EG"/>
        </w:rPr>
      </w:pPr>
      <w:r w:rsidRPr="00FF7EB0">
        <w:rPr>
          <w:rFonts w:asciiTheme="majorBidi" w:hAnsiTheme="majorBidi" w:cstheme="majorBidi"/>
          <w:sz w:val="20"/>
          <w:szCs w:val="20"/>
          <w:lang w:bidi="ar-EG"/>
        </w:rPr>
        <w:t>-Known malignant patient on current administration of chemotherapeutic or radio therapeutic treatment.</w:t>
      </w:r>
    </w:p>
    <w:p w:rsidR="000E1A00" w:rsidRPr="00FF7EB0" w:rsidRDefault="000E1A00" w:rsidP="00173954">
      <w:pPr>
        <w:pStyle w:val="a7"/>
        <w:numPr>
          <w:ilvl w:val="0"/>
          <w:numId w:val="4"/>
        </w:numPr>
        <w:tabs>
          <w:tab w:val="left" w:pos="6986"/>
          <w:tab w:val="right" w:pos="8306"/>
        </w:tabs>
        <w:bidi w:val="0"/>
        <w:spacing w:after="0" w:line="240" w:lineRule="auto"/>
        <w:ind w:left="360" w:hanging="180"/>
        <w:jc w:val="both"/>
        <w:rPr>
          <w:rFonts w:asciiTheme="majorBidi" w:hAnsiTheme="majorBidi" w:cstheme="majorBidi"/>
          <w:sz w:val="20"/>
          <w:szCs w:val="20"/>
          <w:rtl/>
          <w:lang w:bidi="ar-EG"/>
        </w:rPr>
      </w:pPr>
      <w:r w:rsidRPr="00FF7EB0">
        <w:rPr>
          <w:rFonts w:asciiTheme="majorBidi" w:hAnsiTheme="majorBidi" w:cstheme="majorBidi"/>
          <w:sz w:val="20"/>
          <w:szCs w:val="20"/>
          <w:lang w:bidi="ar-EG"/>
        </w:rPr>
        <w:t>-Implanted pacemaker or defibrillator: Until recently, MRI was contraindicated for all patients with implantable cardiac devices because the fields generated have the potential to damage components and interfere with functioning.</w:t>
      </w:r>
    </w:p>
    <w:p w:rsidR="000E1A00" w:rsidRPr="00FF7EB0" w:rsidRDefault="000E1A00" w:rsidP="00173954">
      <w:pPr>
        <w:pStyle w:val="a7"/>
        <w:numPr>
          <w:ilvl w:val="0"/>
          <w:numId w:val="4"/>
        </w:numPr>
        <w:tabs>
          <w:tab w:val="left" w:pos="6986"/>
          <w:tab w:val="right" w:pos="8306"/>
        </w:tabs>
        <w:bidi w:val="0"/>
        <w:spacing w:after="0" w:line="240" w:lineRule="auto"/>
        <w:ind w:left="360" w:hanging="180"/>
        <w:jc w:val="both"/>
        <w:rPr>
          <w:rFonts w:asciiTheme="majorBidi" w:hAnsiTheme="majorBidi" w:cstheme="majorBidi"/>
          <w:sz w:val="20"/>
          <w:szCs w:val="20"/>
          <w:rtl/>
          <w:lang w:bidi="ar-EG"/>
        </w:rPr>
      </w:pPr>
      <w:r w:rsidRPr="00FF7EB0">
        <w:rPr>
          <w:rFonts w:asciiTheme="majorBidi" w:hAnsiTheme="majorBidi" w:cstheme="majorBidi"/>
          <w:sz w:val="20"/>
          <w:szCs w:val="20"/>
          <w:lang w:bidi="ar-EG"/>
        </w:rPr>
        <w:t>-Ferromagnetic aneurysm clips</w:t>
      </w:r>
      <w:r w:rsidRPr="00FF7EB0">
        <w:rPr>
          <w:rFonts w:asciiTheme="majorBidi" w:hAnsiTheme="majorBidi" w:cstheme="majorBidi"/>
          <w:b/>
          <w:bCs/>
          <w:sz w:val="20"/>
          <w:szCs w:val="20"/>
          <w:lang w:bidi="ar-EG"/>
        </w:rPr>
        <w:t> </w:t>
      </w:r>
      <w:r w:rsidRPr="00FF7EB0">
        <w:rPr>
          <w:rFonts w:asciiTheme="majorBidi" w:hAnsiTheme="majorBidi" w:cstheme="majorBidi"/>
          <w:sz w:val="20"/>
          <w:szCs w:val="20"/>
          <w:lang w:bidi="ar-EG"/>
        </w:rPr>
        <w:t>may move or become dislodged under the force of the magnetic field.</w:t>
      </w:r>
    </w:p>
    <w:p w:rsidR="000E1A00" w:rsidRPr="00FF7EB0" w:rsidRDefault="000E1A00" w:rsidP="00173954">
      <w:pPr>
        <w:pStyle w:val="a7"/>
        <w:numPr>
          <w:ilvl w:val="0"/>
          <w:numId w:val="4"/>
        </w:numPr>
        <w:tabs>
          <w:tab w:val="left" w:pos="6986"/>
          <w:tab w:val="right" w:pos="8306"/>
        </w:tabs>
        <w:bidi w:val="0"/>
        <w:spacing w:after="0" w:line="240" w:lineRule="auto"/>
        <w:ind w:left="360" w:hanging="180"/>
        <w:jc w:val="both"/>
        <w:rPr>
          <w:rFonts w:asciiTheme="majorBidi" w:hAnsiTheme="majorBidi" w:cstheme="majorBidi"/>
          <w:sz w:val="20"/>
          <w:szCs w:val="20"/>
          <w:rtl/>
          <w:lang w:bidi="ar-EG"/>
        </w:rPr>
      </w:pPr>
      <w:r w:rsidRPr="00FF7EB0">
        <w:rPr>
          <w:rFonts w:asciiTheme="majorBidi" w:hAnsiTheme="majorBidi" w:cstheme="majorBidi"/>
          <w:sz w:val="20"/>
          <w:szCs w:val="20"/>
          <w:lang w:bidi="ar-EG"/>
        </w:rPr>
        <w:t>-A cochlear implant can be damaged or create tissue damage in the presence of an MRI system.  </w:t>
      </w:r>
    </w:p>
    <w:p w:rsidR="000E1A00" w:rsidRPr="00FF7EB0" w:rsidRDefault="000E1A00" w:rsidP="00173954">
      <w:pPr>
        <w:pStyle w:val="a7"/>
        <w:numPr>
          <w:ilvl w:val="0"/>
          <w:numId w:val="4"/>
        </w:numPr>
        <w:tabs>
          <w:tab w:val="left" w:pos="6986"/>
          <w:tab w:val="right" w:pos="8306"/>
        </w:tabs>
        <w:bidi w:val="0"/>
        <w:spacing w:after="0" w:line="240" w:lineRule="auto"/>
        <w:ind w:left="360" w:hanging="180"/>
        <w:jc w:val="both"/>
        <w:rPr>
          <w:rFonts w:asciiTheme="majorBidi" w:hAnsiTheme="majorBidi" w:cstheme="majorBidi"/>
          <w:sz w:val="20"/>
          <w:szCs w:val="20"/>
          <w:rtl/>
          <w:lang w:bidi="ar-EG"/>
        </w:rPr>
      </w:pPr>
      <w:r w:rsidRPr="00FF7EB0">
        <w:rPr>
          <w:rFonts w:asciiTheme="majorBidi" w:hAnsiTheme="majorBidi" w:cstheme="majorBidi"/>
          <w:sz w:val="20"/>
          <w:szCs w:val="20"/>
          <w:lang w:bidi="ar-EG"/>
        </w:rPr>
        <w:t>-The electrodes used in deep brain stimulation may cause injury or suffer damage during MRI.</w:t>
      </w:r>
    </w:p>
    <w:p w:rsidR="000E1A00" w:rsidRPr="00FF7EB0" w:rsidRDefault="000E1A00" w:rsidP="00173954">
      <w:pPr>
        <w:pStyle w:val="a7"/>
        <w:numPr>
          <w:ilvl w:val="0"/>
          <w:numId w:val="4"/>
        </w:numPr>
        <w:tabs>
          <w:tab w:val="left" w:pos="6986"/>
          <w:tab w:val="right" w:pos="8306"/>
        </w:tabs>
        <w:bidi w:val="0"/>
        <w:spacing w:after="0" w:line="240" w:lineRule="auto"/>
        <w:ind w:left="360" w:hanging="180"/>
        <w:jc w:val="both"/>
        <w:rPr>
          <w:rFonts w:asciiTheme="majorBidi" w:hAnsiTheme="majorBidi" w:cstheme="majorBidi"/>
          <w:sz w:val="20"/>
          <w:szCs w:val="20"/>
          <w:rtl/>
          <w:lang w:bidi="ar-EG"/>
        </w:rPr>
      </w:pPr>
      <w:r w:rsidRPr="00FF7EB0">
        <w:rPr>
          <w:rFonts w:asciiTheme="majorBidi" w:hAnsiTheme="majorBidi" w:cstheme="majorBidi"/>
          <w:sz w:val="20"/>
          <w:szCs w:val="20"/>
          <w:lang w:bidi="ar-EG"/>
        </w:rPr>
        <w:t>-Metallic foreign bodies:  Shrapnel or other metallic objects in the body can be heated and/or moved by the magnetic field.</w:t>
      </w:r>
    </w:p>
    <w:p w:rsidR="000E1A00" w:rsidRPr="00FF7EB0" w:rsidRDefault="000E1A00" w:rsidP="00173954">
      <w:pPr>
        <w:pStyle w:val="a7"/>
        <w:numPr>
          <w:ilvl w:val="0"/>
          <w:numId w:val="4"/>
        </w:numPr>
        <w:tabs>
          <w:tab w:val="left" w:pos="6986"/>
          <w:tab w:val="right" w:pos="8306"/>
        </w:tabs>
        <w:bidi w:val="0"/>
        <w:spacing w:after="0" w:line="240" w:lineRule="auto"/>
        <w:ind w:left="360" w:hanging="180"/>
        <w:jc w:val="both"/>
        <w:rPr>
          <w:rFonts w:asciiTheme="majorBidi" w:hAnsiTheme="majorBidi" w:cstheme="majorBidi"/>
          <w:sz w:val="20"/>
          <w:szCs w:val="20"/>
          <w:lang w:bidi="ar-EG"/>
        </w:rPr>
      </w:pPr>
      <w:r w:rsidRPr="00FF7EB0">
        <w:rPr>
          <w:rFonts w:asciiTheme="majorBidi" w:hAnsiTheme="majorBidi" w:cstheme="majorBidi"/>
          <w:sz w:val="20"/>
          <w:szCs w:val="20"/>
          <w:lang w:bidi="ar-EG"/>
        </w:rPr>
        <w:lastRenderedPageBreak/>
        <w:t>-Some varieties of ocular implants</w:t>
      </w:r>
      <w:r w:rsidRPr="00FF7EB0">
        <w:rPr>
          <w:rFonts w:asciiTheme="majorBidi" w:hAnsiTheme="majorBidi" w:cstheme="majorBidi"/>
          <w:b/>
          <w:bCs/>
          <w:sz w:val="20"/>
          <w:szCs w:val="20"/>
          <w:lang w:bidi="ar-EG"/>
        </w:rPr>
        <w:t> </w:t>
      </w:r>
      <w:r w:rsidRPr="00FF7EB0">
        <w:rPr>
          <w:rFonts w:asciiTheme="majorBidi" w:hAnsiTheme="majorBidi" w:cstheme="majorBidi"/>
          <w:sz w:val="20"/>
          <w:szCs w:val="20"/>
          <w:lang w:bidi="ar-EG"/>
        </w:rPr>
        <w:t>pose a risk of damage to the eye due to metallic components.</w:t>
      </w:r>
    </w:p>
    <w:p w:rsidR="000E1A00" w:rsidRPr="00FF7EB0" w:rsidRDefault="000E1A00" w:rsidP="00E35C81">
      <w:pPr>
        <w:tabs>
          <w:tab w:val="left" w:pos="6986"/>
          <w:tab w:val="right" w:pos="8306"/>
        </w:tabs>
        <w:bidi w:val="0"/>
        <w:spacing w:after="0" w:line="240" w:lineRule="auto"/>
        <w:contextualSpacing/>
        <w:jc w:val="both"/>
        <w:rPr>
          <w:rFonts w:asciiTheme="majorBidi" w:hAnsiTheme="majorBidi" w:cstheme="majorBidi"/>
          <w:sz w:val="20"/>
          <w:szCs w:val="20"/>
          <w:lang w:bidi="ar-EG"/>
        </w:rPr>
      </w:pPr>
      <w:r w:rsidRPr="00FF7EB0">
        <w:rPr>
          <w:rFonts w:asciiTheme="majorBidi" w:hAnsiTheme="majorBidi" w:cstheme="majorBidi"/>
          <w:b/>
          <w:bCs/>
          <w:sz w:val="20"/>
          <w:szCs w:val="20"/>
          <w:lang w:bidi="ar-EG"/>
        </w:rPr>
        <w:t>All patients were subjected to the following:</w:t>
      </w:r>
    </w:p>
    <w:p w:rsidR="000E1A00" w:rsidRPr="00FF7EB0" w:rsidRDefault="000E1A00" w:rsidP="00E35C81">
      <w:pPr>
        <w:tabs>
          <w:tab w:val="left" w:pos="6986"/>
          <w:tab w:val="right" w:pos="8306"/>
        </w:tabs>
        <w:bidi w:val="0"/>
        <w:spacing w:after="0" w:line="240" w:lineRule="auto"/>
        <w:contextualSpacing/>
        <w:jc w:val="both"/>
        <w:rPr>
          <w:rFonts w:asciiTheme="majorBidi" w:hAnsiTheme="majorBidi" w:cstheme="majorBidi"/>
          <w:sz w:val="20"/>
          <w:szCs w:val="20"/>
          <w:rtl/>
          <w:lang w:bidi="ar-EG"/>
        </w:rPr>
      </w:pPr>
      <w:r w:rsidRPr="00FF7EB0">
        <w:rPr>
          <w:rFonts w:asciiTheme="majorBidi" w:hAnsiTheme="majorBidi" w:cstheme="majorBidi"/>
          <w:sz w:val="20"/>
          <w:szCs w:val="20"/>
          <w:lang w:bidi="ar-EG"/>
        </w:rPr>
        <w:t>-History and physical examination.</w:t>
      </w:r>
    </w:p>
    <w:p w:rsidR="000E1A00" w:rsidRPr="00FF7EB0" w:rsidRDefault="000E1A00" w:rsidP="00173954">
      <w:pPr>
        <w:pStyle w:val="a7"/>
        <w:numPr>
          <w:ilvl w:val="0"/>
          <w:numId w:val="5"/>
        </w:numPr>
        <w:tabs>
          <w:tab w:val="left" w:pos="6986"/>
          <w:tab w:val="right" w:pos="8306"/>
        </w:tabs>
        <w:bidi w:val="0"/>
        <w:spacing w:after="0" w:line="240" w:lineRule="auto"/>
        <w:ind w:left="360" w:hanging="180"/>
        <w:jc w:val="both"/>
        <w:rPr>
          <w:rFonts w:asciiTheme="majorBidi" w:hAnsiTheme="majorBidi" w:cstheme="majorBidi"/>
          <w:sz w:val="20"/>
          <w:szCs w:val="20"/>
          <w:rtl/>
          <w:lang w:bidi="ar-EG"/>
        </w:rPr>
      </w:pPr>
      <w:r w:rsidRPr="00FF7EB0">
        <w:rPr>
          <w:rFonts w:asciiTheme="majorBidi" w:hAnsiTheme="majorBidi" w:cstheme="majorBidi"/>
          <w:sz w:val="20"/>
          <w:szCs w:val="20"/>
          <w:lang w:bidi="ar-EG"/>
        </w:rPr>
        <w:t>-Full lab. Investigations (CBC, ESR, Liver function and kidney function tests, PT, PTT, INR).</w:t>
      </w:r>
    </w:p>
    <w:p w:rsidR="000E1A00" w:rsidRPr="00FF7EB0" w:rsidRDefault="000E1A00" w:rsidP="00173954">
      <w:pPr>
        <w:pStyle w:val="a7"/>
        <w:numPr>
          <w:ilvl w:val="0"/>
          <w:numId w:val="5"/>
        </w:numPr>
        <w:tabs>
          <w:tab w:val="left" w:pos="6986"/>
          <w:tab w:val="right" w:pos="8306"/>
        </w:tabs>
        <w:bidi w:val="0"/>
        <w:spacing w:after="0" w:line="240" w:lineRule="auto"/>
        <w:ind w:left="360" w:hanging="180"/>
        <w:jc w:val="both"/>
        <w:rPr>
          <w:rFonts w:asciiTheme="majorBidi" w:hAnsiTheme="majorBidi" w:cstheme="majorBidi"/>
          <w:sz w:val="20"/>
          <w:szCs w:val="20"/>
          <w:rtl/>
          <w:lang w:bidi="ar-EG"/>
        </w:rPr>
      </w:pPr>
      <w:r w:rsidRPr="00FF7EB0">
        <w:rPr>
          <w:rFonts w:asciiTheme="majorBidi" w:hAnsiTheme="majorBidi" w:cstheme="majorBidi"/>
          <w:sz w:val="20"/>
          <w:szCs w:val="20"/>
          <w:lang w:bidi="ar-EG"/>
        </w:rPr>
        <w:t>-CXR</w:t>
      </w:r>
    </w:p>
    <w:p w:rsidR="000E1A00" w:rsidRPr="00FF7EB0" w:rsidRDefault="000E1A00" w:rsidP="00173954">
      <w:pPr>
        <w:pStyle w:val="a7"/>
        <w:numPr>
          <w:ilvl w:val="0"/>
          <w:numId w:val="5"/>
        </w:numPr>
        <w:tabs>
          <w:tab w:val="left" w:pos="6986"/>
          <w:tab w:val="right" w:pos="8306"/>
        </w:tabs>
        <w:bidi w:val="0"/>
        <w:spacing w:after="0" w:line="240" w:lineRule="auto"/>
        <w:ind w:left="360" w:hanging="180"/>
        <w:jc w:val="both"/>
        <w:rPr>
          <w:rFonts w:asciiTheme="majorBidi" w:hAnsiTheme="majorBidi" w:cstheme="majorBidi"/>
          <w:sz w:val="20"/>
          <w:szCs w:val="20"/>
          <w:rtl/>
          <w:lang w:bidi="ar-EG"/>
        </w:rPr>
      </w:pPr>
      <w:r w:rsidRPr="00FF7EB0">
        <w:rPr>
          <w:rFonts w:asciiTheme="majorBidi" w:hAnsiTheme="majorBidi" w:cstheme="majorBidi"/>
          <w:sz w:val="20"/>
          <w:szCs w:val="20"/>
          <w:lang w:bidi="ar-EG"/>
        </w:rPr>
        <w:t>-CT chest with contrast.</w:t>
      </w:r>
    </w:p>
    <w:p w:rsidR="000E1A00" w:rsidRPr="00FF7EB0" w:rsidRDefault="000E1A00" w:rsidP="00173954">
      <w:pPr>
        <w:pStyle w:val="a7"/>
        <w:numPr>
          <w:ilvl w:val="0"/>
          <w:numId w:val="5"/>
        </w:numPr>
        <w:tabs>
          <w:tab w:val="left" w:pos="6986"/>
          <w:tab w:val="right" w:pos="8306"/>
        </w:tabs>
        <w:bidi w:val="0"/>
        <w:spacing w:after="0" w:line="240" w:lineRule="auto"/>
        <w:ind w:left="360" w:hanging="180"/>
        <w:jc w:val="both"/>
        <w:rPr>
          <w:rFonts w:asciiTheme="majorBidi" w:hAnsiTheme="majorBidi" w:cstheme="majorBidi"/>
          <w:sz w:val="20"/>
          <w:szCs w:val="20"/>
          <w:rtl/>
          <w:lang w:bidi="ar-EG"/>
        </w:rPr>
      </w:pPr>
      <w:r w:rsidRPr="00FF7EB0">
        <w:rPr>
          <w:rFonts w:asciiTheme="majorBidi" w:hAnsiTheme="majorBidi" w:cstheme="majorBidi"/>
          <w:sz w:val="20"/>
          <w:szCs w:val="20"/>
          <w:lang w:bidi="ar-EG"/>
        </w:rPr>
        <w:t xml:space="preserve">-MRI was done in the radiology department (DWI, </w:t>
      </w:r>
      <w:proofErr w:type="spellStart"/>
      <w:r w:rsidRPr="00FF7EB0">
        <w:rPr>
          <w:rFonts w:asciiTheme="majorBidi" w:hAnsiTheme="majorBidi" w:cstheme="majorBidi"/>
          <w:sz w:val="20"/>
          <w:szCs w:val="20"/>
          <w:lang w:bidi="ar-EG"/>
        </w:rPr>
        <w:t>quantative</w:t>
      </w:r>
      <w:proofErr w:type="spellEnd"/>
      <w:r w:rsidRPr="00FF7EB0">
        <w:rPr>
          <w:rFonts w:asciiTheme="majorBidi" w:hAnsiTheme="majorBidi" w:cstheme="majorBidi"/>
          <w:sz w:val="20"/>
          <w:szCs w:val="20"/>
          <w:lang w:bidi="ar-EG"/>
        </w:rPr>
        <w:t xml:space="preserve"> analysis).</w:t>
      </w:r>
    </w:p>
    <w:p w:rsidR="000E1A00" w:rsidRPr="00FF7EB0" w:rsidRDefault="000E1A00" w:rsidP="00173954">
      <w:pPr>
        <w:pStyle w:val="a7"/>
        <w:numPr>
          <w:ilvl w:val="0"/>
          <w:numId w:val="5"/>
        </w:numPr>
        <w:tabs>
          <w:tab w:val="left" w:pos="6986"/>
          <w:tab w:val="right" w:pos="8306"/>
        </w:tabs>
        <w:bidi w:val="0"/>
        <w:spacing w:after="0" w:line="240" w:lineRule="auto"/>
        <w:ind w:left="360" w:hanging="180"/>
        <w:jc w:val="both"/>
        <w:rPr>
          <w:rFonts w:asciiTheme="majorBidi" w:hAnsiTheme="majorBidi" w:cstheme="majorBidi"/>
          <w:sz w:val="20"/>
          <w:szCs w:val="20"/>
          <w:lang w:bidi="ar-EG"/>
        </w:rPr>
      </w:pPr>
      <w:r w:rsidRPr="00FF7EB0">
        <w:rPr>
          <w:rFonts w:asciiTheme="majorBidi" w:hAnsiTheme="majorBidi" w:cstheme="majorBidi"/>
          <w:sz w:val="20"/>
          <w:szCs w:val="20"/>
          <w:lang w:bidi="ar-EG"/>
        </w:rPr>
        <w:t xml:space="preserve">-Biopsies of lung lesions were done by different methods (FOB, U\S, CT guided) according to the site of the lesion. </w:t>
      </w:r>
    </w:p>
    <w:p w:rsidR="000E1A00" w:rsidRPr="00FF7EB0" w:rsidRDefault="000E1A00" w:rsidP="00E35C81">
      <w:pPr>
        <w:tabs>
          <w:tab w:val="left" w:pos="6986"/>
          <w:tab w:val="right" w:pos="8306"/>
        </w:tabs>
        <w:bidi w:val="0"/>
        <w:spacing w:after="0" w:line="240" w:lineRule="auto"/>
        <w:contextualSpacing/>
        <w:jc w:val="both"/>
        <w:rPr>
          <w:rFonts w:asciiTheme="majorBidi" w:hAnsiTheme="majorBidi" w:cstheme="majorBidi"/>
          <w:b/>
          <w:bCs/>
          <w:sz w:val="20"/>
          <w:szCs w:val="20"/>
          <w:lang w:bidi="ar-EG"/>
        </w:rPr>
      </w:pPr>
      <w:r w:rsidRPr="00FF7EB0">
        <w:rPr>
          <w:rFonts w:asciiTheme="majorBidi" w:hAnsiTheme="majorBidi" w:cstheme="majorBidi"/>
          <w:b/>
          <w:bCs/>
          <w:sz w:val="20"/>
          <w:szCs w:val="20"/>
          <w:lang w:bidi="ar-EG"/>
        </w:rPr>
        <w:t xml:space="preserve">Clinical assessment: </w:t>
      </w:r>
    </w:p>
    <w:p w:rsidR="000E1A00" w:rsidRPr="00FF7EB0" w:rsidRDefault="000E1A00" w:rsidP="00173954">
      <w:pPr>
        <w:tabs>
          <w:tab w:val="left" w:pos="6986"/>
          <w:tab w:val="right" w:pos="8306"/>
        </w:tabs>
        <w:bidi w:val="0"/>
        <w:spacing w:after="0" w:line="240" w:lineRule="auto"/>
        <w:ind w:firstLine="360"/>
        <w:contextualSpacing/>
        <w:jc w:val="both"/>
        <w:rPr>
          <w:rFonts w:asciiTheme="majorBidi" w:hAnsiTheme="majorBidi" w:cstheme="majorBidi"/>
          <w:sz w:val="20"/>
          <w:szCs w:val="20"/>
          <w:lang w:bidi="ar-EG"/>
        </w:rPr>
      </w:pPr>
      <w:r w:rsidRPr="00FF7EB0">
        <w:rPr>
          <w:rFonts w:asciiTheme="majorBidi" w:hAnsiTheme="majorBidi" w:cstheme="majorBidi"/>
          <w:sz w:val="20"/>
          <w:szCs w:val="20"/>
          <w:lang w:bidi="ar-EG"/>
        </w:rPr>
        <w:t>By history taking, patients were manifested by  dyspnea, chest pain, hemoptysis, cough, Fever, weight loss and hoarseness of voice.</w:t>
      </w:r>
    </w:p>
    <w:p w:rsidR="000E1A00" w:rsidRPr="00FF7EB0" w:rsidRDefault="000E1A00" w:rsidP="00E35C81">
      <w:pPr>
        <w:tabs>
          <w:tab w:val="left" w:pos="6986"/>
          <w:tab w:val="right" w:pos="8306"/>
        </w:tabs>
        <w:bidi w:val="0"/>
        <w:spacing w:after="0" w:line="240" w:lineRule="auto"/>
        <w:contextualSpacing/>
        <w:jc w:val="both"/>
        <w:rPr>
          <w:rFonts w:asciiTheme="majorBidi" w:hAnsiTheme="majorBidi" w:cstheme="majorBidi"/>
          <w:sz w:val="20"/>
          <w:szCs w:val="20"/>
          <w:rtl/>
          <w:lang w:bidi="ar-EG"/>
        </w:rPr>
      </w:pPr>
      <w:r w:rsidRPr="00FF7EB0">
        <w:rPr>
          <w:rFonts w:asciiTheme="majorBidi" w:hAnsiTheme="majorBidi" w:cstheme="majorBidi"/>
          <w:b/>
          <w:bCs/>
          <w:sz w:val="20"/>
          <w:szCs w:val="20"/>
          <w:lang w:bidi="ar-EG"/>
        </w:rPr>
        <w:t xml:space="preserve">Radiological diagnosis </w:t>
      </w:r>
    </w:p>
    <w:p w:rsidR="000E1A00" w:rsidRPr="00FF7EB0" w:rsidRDefault="000E1A00" w:rsidP="00173954">
      <w:pPr>
        <w:tabs>
          <w:tab w:val="left" w:pos="6986"/>
          <w:tab w:val="right" w:pos="8306"/>
        </w:tabs>
        <w:bidi w:val="0"/>
        <w:spacing w:after="0" w:line="240" w:lineRule="auto"/>
        <w:ind w:firstLine="360"/>
        <w:contextualSpacing/>
        <w:jc w:val="both"/>
        <w:rPr>
          <w:rFonts w:asciiTheme="majorBidi" w:hAnsiTheme="majorBidi" w:cstheme="majorBidi"/>
          <w:sz w:val="20"/>
          <w:szCs w:val="20"/>
          <w:rtl/>
          <w:lang w:bidi="ar-EG"/>
        </w:rPr>
      </w:pPr>
      <w:r w:rsidRPr="00FF7EB0">
        <w:rPr>
          <w:rFonts w:asciiTheme="majorBidi" w:hAnsiTheme="majorBidi" w:cstheme="majorBidi"/>
          <w:sz w:val="20"/>
          <w:szCs w:val="20"/>
          <w:lang w:bidi="ar-EG"/>
        </w:rPr>
        <w:t>First, CT images were evaluated in order to assess the calcification, necrosis and GGO components. CT scans were also evaluated for contour characteristics of the lesions (irregular or smooth).</w:t>
      </w:r>
    </w:p>
    <w:p w:rsidR="000E1A00" w:rsidRPr="00FF7EB0" w:rsidRDefault="000E1A00" w:rsidP="00173954">
      <w:pPr>
        <w:tabs>
          <w:tab w:val="left" w:pos="6986"/>
          <w:tab w:val="right" w:pos="8306"/>
        </w:tabs>
        <w:bidi w:val="0"/>
        <w:spacing w:after="0" w:line="240" w:lineRule="auto"/>
        <w:ind w:firstLine="360"/>
        <w:contextualSpacing/>
        <w:jc w:val="both"/>
        <w:rPr>
          <w:rFonts w:asciiTheme="majorBidi" w:hAnsiTheme="majorBidi" w:cstheme="majorBidi"/>
          <w:sz w:val="20"/>
          <w:szCs w:val="20"/>
          <w:rtl/>
          <w:lang w:bidi="ar-EG"/>
        </w:rPr>
      </w:pPr>
      <w:r w:rsidRPr="00FF7EB0">
        <w:rPr>
          <w:rFonts w:asciiTheme="majorBidi" w:hAnsiTheme="majorBidi" w:cstheme="majorBidi"/>
          <w:sz w:val="20"/>
          <w:szCs w:val="20"/>
          <w:lang w:bidi="ar-EG"/>
        </w:rPr>
        <w:t xml:space="preserve">The range of interval between the CT and MRI examinations was 0-10 days (mean, 5. 6 days). </w:t>
      </w:r>
    </w:p>
    <w:p w:rsidR="000E1A00" w:rsidRPr="00FF7EB0" w:rsidRDefault="000E1A00" w:rsidP="00173954">
      <w:pPr>
        <w:tabs>
          <w:tab w:val="left" w:pos="6986"/>
          <w:tab w:val="right" w:pos="8306"/>
        </w:tabs>
        <w:bidi w:val="0"/>
        <w:spacing w:after="0" w:line="240" w:lineRule="auto"/>
        <w:ind w:firstLine="360"/>
        <w:contextualSpacing/>
        <w:jc w:val="both"/>
        <w:rPr>
          <w:rFonts w:asciiTheme="majorBidi" w:hAnsiTheme="majorBidi" w:cstheme="majorBidi"/>
          <w:sz w:val="20"/>
          <w:szCs w:val="20"/>
          <w:lang w:bidi="ar-EG"/>
        </w:rPr>
      </w:pPr>
      <w:r w:rsidRPr="00FF7EB0">
        <w:rPr>
          <w:rFonts w:asciiTheme="majorBidi" w:hAnsiTheme="majorBidi" w:cstheme="majorBidi"/>
          <w:sz w:val="20"/>
          <w:szCs w:val="20"/>
          <w:lang w:bidi="ar-EG"/>
        </w:rPr>
        <w:t>DWI using a round or elliptical region of interest (ROI).</w:t>
      </w:r>
    </w:p>
    <w:p w:rsidR="000E1A00" w:rsidRPr="00FF7EB0" w:rsidRDefault="000E1A00" w:rsidP="00173954">
      <w:pPr>
        <w:tabs>
          <w:tab w:val="left" w:pos="6986"/>
          <w:tab w:val="right" w:pos="8306"/>
        </w:tabs>
        <w:bidi w:val="0"/>
        <w:spacing w:after="0" w:line="240" w:lineRule="auto"/>
        <w:ind w:firstLine="360"/>
        <w:contextualSpacing/>
        <w:jc w:val="both"/>
        <w:rPr>
          <w:rFonts w:asciiTheme="majorBidi" w:hAnsiTheme="majorBidi" w:cstheme="majorBidi"/>
          <w:sz w:val="20"/>
          <w:szCs w:val="20"/>
          <w:rtl/>
          <w:lang w:bidi="ar-EG"/>
        </w:rPr>
      </w:pPr>
      <w:r w:rsidRPr="00FF7EB0">
        <w:rPr>
          <w:rFonts w:asciiTheme="majorBidi" w:hAnsiTheme="majorBidi" w:cstheme="majorBidi"/>
          <w:sz w:val="20"/>
          <w:szCs w:val="20"/>
          <w:lang w:bidi="ar-EG"/>
        </w:rPr>
        <w:t xml:space="preserve"> The ROI was placed centrally, and the size of the ROI was kept as large as possible, covering at least two-thirds of the lesion, yet avoiding the interference from the surrounding lung tissue, necrotic parts and major blood vessels. ADCs were then calculated from the ADC maps that were reconstructed from b = 0 and b = 1000 s/mm² values.</w:t>
      </w:r>
    </w:p>
    <w:p w:rsidR="000E1A00" w:rsidRPr="00FF7EB0" w:rsidRDefault="000E1A00" w:rsidP="00173954">
      <w:pPr>
        <w:tabs>
          <w:tab w:val="left" w:pos="6986"/>
          <w:tab w:val="right" w:pos="8306"/>
        </w:tabs>
        <w:bidi w:val="0"/>
        <w:spacing w:after="0" w:line="240" w:lineRule="auto"/>
        <w:ind w:firstLine="360"/>
        <w:contextualSpacing/>
        <w:jc w:val="both"/>
        <w:rPr>
          <w:rFonts w:asciiTheme="majorBidi" w:hAnsiTheme="majorBidi" w:cstheme="majorBidi"/>
          <w:sz w:val="20"/>
          <w:szCs w:val="20"/>
          <w:rtl/>
          <w:lang w:bidi="ar-EG"/>
        </w:rPr>
      </w:pPr>
      <w:r w:rsidRPr="00FF7EB0">
        <w:rPr>
          <w:rFonts w:asciiTheme="majorBidi" w:hAnsiTheme="majorBidi" w:cstheme="majorBidi"/>
          <w:sz w:val="20"/>
          <w:szCs w:val="20"/>
          <w:lang w:bidi="ar-EG"/>
        </w:rPr>
        <w:t xml:space="preserve"> In order to reduce artifacts due to respiratory motion, all patients underwent breathing training before MRI scanning, holding their breath at the end of inspiration after a deep breath.</w:t>
      </w:r>
    </w:p>
    <w:p w:rsidR="000E1A00" w:rsidRPr="00FF7EB0" w:rsidRDefault="000E1A00" w:rsidP="00E35C81">
      <w:pPr>
        <w:tabs>
          <w:tab w:val="left" w:pos="6986"/>
          <w:tab w:val="right" w:pos="8306"/>
        </w:tabs>
        <w:bidi w:val="0"/>
        <w:spacing w:after="0" w:line="240" w:lineRule="auto"/>
        <w:contextualSpacing/>
        <w:jc w:val="both"/>
        <w:rPr>
          <w:rFonts w:asciiTheme="majorBidi" w:hAnsiTheme="majorBidi" w:cstheme="majorBidi"/>
          <w:b/>
          <w:bCs/>
          <w:sz w:val="20"/>
          <w:szCs w:val="20"/>
          <w:lang w:bidi="ar-EG"/>
        </w:rPr>
      </w:pPr>
      <w:r w:rsidRPr="00FF7EB0">
        <w:rPr>
          <w:rFonts w:asciiTheme="majorBidi" w:hAnsiTheme="majorBidi" w:cstheme="majorBidi"/>
          <w:b/>
          <w:bCs/>
          <w:sz w:val="20"/>
          <w:szCs w:val="20"/>
          <w:lang w:bidi="ar-EG"/>
        </w:rPr>
        <w:t xml:space="preserve"> MRI technique:</w:t>
      </w:r>
    </w:p>
    <w:p w:rsidR="000E1A00" w:rsidRPr="00FF7EB0" w:rsidRDefault="000E1A00" w:rsidP="00173954">
      <w:pPr>
        <w:tabs>
          <w:tab w:val="left" w:pos="6986"/>
          <w:tab w:val="right" w:pos="8306"/>
        </w:tabs>
        <w:bidi w:val="0"/>
        <w:spacing w:after="0" w:line="240" w:lineRule="auto"/>
        <w:ind w:firstLine="360"/>
        <w:contextualSpacing/>
        <w:jc w:val="both"/>
        <w:rPr>
          <w:rFonts w:asciiTheme="majorBidi" w:hAnsiTheme="majorBidi" w:cstheme="majorBidi"/>
          <w:sz w:val="20"/>
          <w:szCs w:val="20"/>
          <w:rtl/>
          <w:lang w:bidi="ar-EG"/>
        </w:rPr>
      </w:pPr>
      <w:r w:rsidRPr="00FF7EB0">
        <w:rPr>
          <w:rFonts w:asciiTheme="majorBidi" w:hAnsiTheme="majorBidi" w:cstheme="majorBidi"/>
          <w:sz w:val="20"/>
          <w:szCs w:val="20"/>
          <w:lang w:bidi="ar-EG"/>
        </w:rPr>
        <w:t>All MR examinations were performed using 1.5-T (SIEMENS) MRI with a body phased-array coil, and patients were in a supine position. Sequences included conventional T1 and T2-WI, T2 fat sat images, and DWI.</w:t>
      </w:r>
    </w:p>
    <w:p w:rsidR="000E1A00" w:rsidRPr="00FF7EB0" w:rsidRDefault="000E1A00" w:rsidP="00173954">
      <w:pPr>
        <w:tabs>
          <w:tab w:val="left" w:pos="6986"/>
          <w:tab w:val="right" w:pos="8306"/>
        </w:tabs>
        <w:bidi w:val="0"/>
        <w:spacing w:after="0" w:line="240" w:lineRule="auto"/>
        <w:ind w:firstLine="360"/>
        <w:contextualSpacing/>
        <w:jc w:val="both"/>
        <w:rPr>
          <w:rFonts w:asciiTheme="majorBidi" w:hAnsiTheme="majorBidi" w:cstheme="majorBidi"/>
          <w:sz w:val="20"/>
          <w:szCs w:val="20"/>
          <w:rtl/>
          <w:lang w:bidi="ar-EG"/>
        </w:rPr>
      </w:pPr>
      <w:r w:rsidRPr="00FF7EB0">
        <w:rPr>
          <w:rFonts w:asciiTheme="majorBidi" w:hAnsiTheme="majorBidi" w:cstheme="majorBidi"/>
          <w:sz w:val="20"/>
          <w:szCs w:val="20"/>
          <w:lang w:bidi="ar-EG"/>
        </w:rPr>
        <w:t xml:space="preserve">T1-weighted fast spin echo sequence was obtained with the following parameters: TR/TE, 475.3 </w:t>
      </w:r>
      <w:proofErr w:type="spellStart"/>
      <w:r w:rsidRPr="00FF7EB0">
        <w:rPr>
          <w:rFonts w:asciiTheme="majorBidi" w:hAnsiTheme="majorBidi" w:cstheme="majorBidi"/>
          <w:sz w:val="20"/>
          <w:szCs w:val="20"/>
          <w:lang w:bidi="ar-EG"/>
        </w:rPr>
        <w:t>ms</w:t>
      </w:r>
      <w:proofErr w:type="spellEnd"/>
      <w:r w:rsidRPr="00FF7EB0">
        <w:rPr>
          <w:rFonts w:asciiTheme="majorBidi" w:hAnsiTheme="majorBidi" w:cstheme="majorBidi"/>
          <w:sz w:val="20"/>
          <w:szCs w:val="20"/>
          <w:lang w:bidi="ar-EG"/>
        </w:rPr>
        <w:t xml:space="preserve">/15 </w:t>
      </w:r>
      <w:proofErr w:type="spellStart"/>
      <w:r w:rsidRPr="00FF7EB0">
        <w:rPr>
          <w:rFonts w:asciiTheme="majorBidi" w:hAnsiTheme="majorBidi" w:cstheme="majorBidi"/>
          <w:sz w:val="20"/>
          <w:szCs w:val="20"/>
          <w:lang w:bidi="ar-EG"/>
        </w:rPr>
        <w:t>ms</w:t>
      </w:r>
      <w:proofErr w:type="spellEnd"/>
      <w:r w:rsidRPr="00FF7EB0">
        <w:rPr>
          <w:rFonts w:asciiTheme="majorBidi" w:hAnsiTheme="majorBidi" w:cstheme="majorBidi"/>
          <w:sz w:val="20"/>
          <w:szCs w:val="20"/>
          <w:lang w:bidi="ar-EG"/>
        </w:rPr>
        <w:t xml:space="preserve">; </w:t>
      </w:r>
      <w:proofErr w:type="spellStart"/>
      <w:r w:rsidRPr="00FF7EB0">
        <w:rPr>
          <w:rFonts w:asciiTheme="majorBidi" w:hAnsiTheme="majorBidi" w:cstheme="majorBidi"/>
          <w:sz w:val="20"/>
          <w:szCs w:val="20"/>
          <w:lang w:bidi="ar-EG"/>
        </w:rPr>
        <w:t>numberof</w:t>
      </w:r>
      <w:proofErr w:type="spellEnd"/>
      <w:r w:rsidRPr="00FF7EB0">
        <w:rPr>
          <w:rFonts w:asciiTheme="majorBidi" w:hAnsiTheme="majorBidi" w:cstheme="majorBidi"/>
          <w:sz w:val="20"/>
          <w:szCs w:val="20"/>
          <w:lang w:bidi="ar-EG"/>
        </w:rPr>
        <w:t xml:space="preserve"> signals acquired, 1; field of view, </w:t>
      </w:r>
      <w:smartTag w:uri="urn:schemas-microsoft-com:office:smarttags" w:element="metricconverter">
        <w:smartTagPr>
          <w:attr w:name="ProductID" w:val="36 cm"/>
        </w:smartTagPr>
        <w:r w:rsidRPr="00FF7EB0">
          <w:rPr>
            <w:rFonts w:asciiTheme="majorBidi" w:hAnsiTheme="majorBidi" w:cstheme="majorBidi"/>
            <w:sz w:val="20"/>
            <w:szCs w:val="20"/>
            <w:lang w:bidi="ar-EG"/>
          </w:rPr>
          <w:t>36 cm</w:t>
        </w:r>
      </w:smartTag>
      <w:r w:rsidRPr="00FF7EB0">
        <w:rPr>
          <w:rFonts w:asciiTheme="majorBidi" w:hAnsiTheme="majorBidi" w:cstheme="majorBidi"/>
          <w:sz w:val="20"/>
          <w:szCs w:val="20"/>
          <w:lang w:bidi="ar-EG"/>
        </w:rPr>
        <w:t xml:space="preserve">; slice thickness, </w:t>
      </w:r>
      <w:smartTag w:uri="urn:schemas-microsoft-com:office:smarttags" w:element="metricconverter">
        <w:smartTagPr>
          <w:attr w:name="ProductID" w:val="6 mm"/>
        </w:smartTagPr>
        <w:r w:rsidRPr="00FF7EB0">
          <w:rPr>
            <w:rFonts w:asciiTheme="majorBidi" w:hAnsiTheme="majorBidi" w:cstheme="majorBidi"/>
            <w:sz w:val="20"/>
            <w:szCs w:val="20"/>
            <w:lang w:bidi="ar-EG"/>
          </w:rPr>
          <w:t>6 mm</w:t>
        </w:r>
      </w:smartTag>
      <w:r w:rsidRPr="00FF7EB0">
        <w:rPr>
          <w:rFonts w:asciiTheme="majorBidi" w:hAnsiTheme="majorBidi" w:cstheme="majorBidi"/>
          <w:sz w:val="20"/>
          <w:szCs w:val="20"/>
          <w:lang w:bidi="ar-EG"/>
        </w:rPr>
        <w:t xml:space="preserve">; gap, </w:t>
      </w:r>
      <w:smartTag w:uri="urn:schemas-microsoft-com:office:smarttags" w:element="metricconverter">
        <w:smartTagPr>
          <w:attr w:name="ProductID" w:val="1 mm"/>
        </w:smartTagPr>
        <w:r w:rsidRPr="00FF7EB0">
          <w:rPr>
            <w:rFonts w:asciiTheme="majorBidi" w:hAnsiTheme="majorBidi" w:cstheme="majorBidi"/>
            <w:sz w:val="20"/>
            <w:szCs w:val="20"/>
            <w:lang w:bidi="ar-EG"/>
          </w:rPr>
          <w:t>1 mm</w:t>
        </w:r>
      </w:smartTag>
      <w:r w:rsidRPr="00FF7EB0">
        <w:rPr>
          <w:rFonts w:asciiTheme="majorBidi" w:hAnsiTheme="majorBidi" w:cstheme="majorBidi"/>
          <w:sz w:val="20"/>
          <w:szCs w:val="20"/>
          <w:lang w:bidi="ar-EG"/>
        </w:rPr>
        <w:t>; matrix, 269 × 222; flip angle, 70°.</w:t>
      </w:r>
    </w:p>
    <w:p w:rsidR="000E1A00" w:rsidRPr="00FF7EB0" w:rsidRDefault="000E1A00" w:rsidP="00173954">
      <w:pPr>
        <w:tabs>
          <w:tab w:val="left" w:pos="6986"/>
          <w:tab w:val="right" w:pos="8306"/>
        </w:tabs>
        <w:bidi w:val="0"/>
        <w:spacing w:after="0" w:line="240" w:lineRule="auto"/>
        <w:ind w:firstLine="360"/>
        <w:contextualSpacing/>
        <w:jc w:val="both"/>
        <w:rPr>
          <w:rFonts w:asciiTheme="majorBidi" w:hAnsiTheme="majorBidi" w:cstheme="majorBidi"/>
          <w:sz w:val="20"/>
          <w:szCs w:val="20"/>
          <w:rtl/>
          <w:lang w:bidi="ar-EG"/>
        </w:rPr>
      </w:pPr>
      <w:r w:rsidRPr="00FF7EB0">
        <w:rPr>
          <w:rFonts w:asciiTheme="majorBidi" w:hAnsiTheme="majorBidi" w:cstheme="majorBidi"/>
          <w:sz w:val="20"/>
          <w:szCs w:val="20"/>
          <w:lang w:bidi="ar-EG"/>
        </w:rPr>
        <w:t xml:space="preserve">Respiratory gated T2-weighted fast spin echo sequence was obtained using the </w:t>
      </w:r>
      <w:r w:rsidRPr="00FF7EB0">
        <w:rPr>
          <w:rFonts w:asciiTheme="majorBidi" w:hAnsiTheme="majorBidi" w:cstheme="majorBidi"/>
          <w:sz w:val="20"/>
          <w:szCs w:val="20"/>
          <w:lang w:bidi="ar-EG"/>
        </w:rPr>
        <w:lastRenderedPageBreak/>
        <w:t xml:space="preserve">following parameters: TR/TE,1250 </w:t>
      </w:r>
      <w:proofErr w:type="spellStart"/>
      <w:r w:rsidRPr="00FF7EB0">
        <w:rPr>
          <w:rFonts w:asciiTheme="majorBidi" w:hAnsiTheme="majorBidi" w:cstheme="majorBidi"/>
          <w:sz w:val="20"/>
          <w:szCs w:val="20"/>
          <w:lang w:bidi="ar-EG"/>
        </w:rPr>
        <w:t>ms</w:t>
      </w:r>
      <w:proofErr w:type="spellEnd"/>
      <w:r w:rsidRPr="00FF7EB0">
        <w:rPr>
          <w:rFonts w:asciiTheme="majorBidi" w:hAnsiTheme="majorBidi" w:cstheme="majorBidi"/>
          <w:sz w:val="20"/>
          <w:szCs w:val="20"/>
          <w:lang w:bidi="ar-EG"/>
        </w:rPr>
        <w:t xml:space="preserve">/80 </w:t>
      </w:r>
      <w:proofErr w:type="spellStart"/>
      <w:r w:rsidRPr="00FF7EB0">
        <w:rPr>
          <w:rFonts w:asciiTheme="majorBidi" w:hAnsiTheme="majorBidi" w:cstheme="majorBidi"/>
          <w:sz w:val="20"/>
          <w:szCs w:val="20"/>
          <w:lang w:bidi="ar-EG"/>
        </w:rPr>
        <w:t>ms</w:t>
      </w:r>
      <w:proofErr w:type="spellEnd"/>
      <w:r w:rsidRPr="00FF7EB0">
        <w:rPr>
          <w:rFonts w:asciiTheme="majorBidi" w:hAnsiTheme="majorBidi" w:cstheme="majorBidi"/>
          <w:sz w:val="20"/>
          <w:szCs w:val="20"/>
          <w:lang w:bidi="ar-EG"/>
        </w:rPr>
        <w:t>; echo train length, 80; number of signals acquired, 1; matrix, 328 × 281; field of view, 36 cm; slice thickness, 6 mm; gap, 1 mm.</w:t>
      </w:r>
    </w:p>
    <w:p w:rsidR="000E1A00" w:rsidRPr="00FF7EB0" w:rsidRDefault="000E1A00" w:rsidP="00173954">
      <w:pPr>
        <w:tabs>
          <w:tab w:val="left" w:pos="6986"/>
          <w:tab w:val="right" w:pos="8306"/>
        </w:tabs>
        <w:bidi w:val="0"/>
        <w:spacing w:after="0" w:line="240" w:lineRule="auto"/>
        <w:ind w:firstLine="360"/>
        <w:contextualSpacing/>
        <w:jc w:val="both"/>
        <w:rPr>
          <w:rFonts w:asciiTheme="majorBidi" w:hAnsiTheme="majorBidi" w:cstheme="majorBidi"/>
          <w:sz w:val="20"/>
          <w:szCs w:val="20"/>
          <w:rtl/>
          <w:lang w:bidi="ar-EG"/>
        </w:rPr>
      </w:pPr>
      <w:r w:rsidRPr="00FF7EB0">
        <w:rPr>
          <w:rFonts w:asciiTheme="majorBidi" w:hAnsiTheme="majorBidi" w:cstheme="majorBidi"/>
          <w:sz w:val="20"/>
          <w:szCs w:val="20"/>
          <w:lang w:bidi="ar-EG"/>
        </w:rPr>
        <w:t xml:space="preserve">Diffusion gradients were applied in the three orthogonal directions, using a single-shot echo planar imaging sequence. DWIs were acquired with b values of 0 and 1000 s/mm2. It had the following parameters: TR/TE, 2027 </w:t>
      </w:r>
      <w:proofErr w:type="spellStart"/>
      <w:r w:rsidRPr="00FF7EB0">
        <w:rPr>
          <w:rFonts w:asciiTheme="majorBidi" w:hAnsiTheme="majorBidi" w:cstheme="majorBidi"/>
          <w:sz w:val="20"/>
          <w:szCs w:val="20"/>
          <w:lang w:bidi="ar-EG"/>
        </w:rPr>
        <w:t>ms</w:t>
      </w:r>
      <w:proofErr w:type="spellEnd"/>
      <w:r w:rsidRPr="00FF7EB0">
        <w:rPr>
          <w:rFonts w:asciiTheme="majorBidi" w:hAnsiTheme="majorBidi" w:cstheme="majorBidi"/>
          <w:sz w:val="20"/>
          <w:szCs w:val="20"/>
          <w:lang w:bidi="ar-EG"/>
        </w:rPr>
        <w:t xml:space="preserve">/70 </w:t>
      </w:r>
      <w:proofErr w:type="spellStart"/>
      <w:r w:rsidRPr="00FF7EB0">
        <w:rPr>
          <w:rFonts w:asciiTheme="majorBidi" w:hAnsiTheme="majorBidi" w:cstheme="majorBidi"/>
          <w:sz w:val="20"/>
          <w:szCs w:val="20"/>
          <w:lang w:bidi="ar-EG"/>
        </w:rPr>
        <w:t>ms</w:t>
      </w:r>
      <w:proofErr w:type="spellEnd"/>
      <w:r w:rsidRPr="00FF7EB0">
        <w:rPr>
          <w:rFonts w:asciiTheme="majorBidi" w:hAnsiTheme="majorBidi" w:cstheme="majorBidi"/>
          <w:sz w:val="20"/>
          <w:szCs w:val="20"/>
          <w:lang w:bidi="ar-EG"/>
        </w:rPr>
        <w:t>; number of averages, 2; matrix, 168 × 168; field of view, 36 cm; slice thickness, 6 mm; gap, 6.6 mm; flip angle, 90°; echo train length, 77.</w:t>
      </w:r>
    </w:p>
    <w:p w:rsidR="000E1A00" w:rsidRPr="00FF7EB0" w:rsidRDefault="000E1A00" w:rsidP="00173954">
      <w:pPr>
        <w:tabs>
          <w:tab w:val="left" w:pos="6986"/>
          <w:tab w:val="right" w:pos="8306"/>
        </w:tabs>
        <w:bidi w:val="0"/>
        <w:spacing w:after="0" w:line="240" w:lineRule="auto"/>
        <w:ind w:firstLine="360"/>
        <w:contextualSpacing/>
        <w:jc w:val="both"/>
        <w:rPr>
          <w:rFonts w:asciiTheme="majorBidi" w:hAnsiTheme="majorBidi" w:cstheme="majorBidi"/>
          <w:sz w:val="20"/>
          <w:szCs w:val="20"/>
          <w:rtl/>
          <w:lang w:bidi="ar-EG"/>
        </w:rPr>
      </w:pPr>
      <w:r w:rsidRPr="00FF7EB0">
        <w:rPr>
          <w:rFonts w:asciiTheme="majorBidi" w:hAnsiTheme="majorBidi" w:cstheme="majorBidi"/>
          <w:sz w:val="20"/>
          <w:szCs w:val="20"/>
          <w:lang w:bidi="ar-EG"/>
        </w:rPr>
        <w:t>ADC maps were automatically generated by the software on the basis of the images obtained. ADC was calculated by drawing elliptical regions of interest (ROI) with an average size of 25±5 voxels.</w:t>
      </w:r>
    </w:p>
    <w:p w:rsidR="000E1A00" w:rsidRPr="00FF7EB0" w:rsidRDefault="000E1A00" w:rsidP="00173954">
      <w:pPr>
        <w:tabs>
          <w:tab w:val="left" w:pos="6986"/>
          <w:tab w:val="right" w:pos="8306"/>
        </w:tabs>
        <w:bidi w:val="0"/>
        <w:spacing w:after="0" w:line="240" w:lineRule="auto"/>
        <w:ind w:firstLine="360"/>
        <w:contextualSpacing/>
        <w:jc w:val="both"/>
        <w:rPr>
          <w:rFonts w:asciiTheme="majorBidi" w:hAnsiTheme="majorBidi" w:cstheme="majorBidi"/>
          <w:sz w:val="20"/>
          <w:szCs w:val="20"/>
          <w:rtl/>
          <w:lang w:bidi="ar-EG"/>
        </w:rPr>
      </w:pPr>
      <w:r w:rsidRPr="00FF7EB0">
        <w:rPr>
          <w:rFonts w:asciiTheme="majorBidi" w:hAnsiTheme="majorBidi" w:cstheme="majorBidi"/>
          <w:sz w:val="20"/>
          <w:szCs w:val="20"/>
          <w:lang w:bidi="ar-EG"/>
        </w:rPr>
        <w:t>We met further technical limitations as difficult to avoid artifacts, breathing movement and cardiac motion which cause image distortion and difficult interpretation of DWI especially in small sized lesions that may be missed with breathing or motion.</w:t>
      </w:r>
    </w:p>
    <w:p w:rsidR="000E1A00" w:rsidRPr="00FF7EB0" w:rsidRDefault="000E1A00" w:rsidP="00E35C81">
      <w:pPr>
        <w:tabs>
          <w:tab w:val="left" w:pos="6986"/>
          <w:tab w:val="right" w:pos="8306"/>
        </w:tabs>
        <w:bidi w:val="0"/>
        <w:spacing w:after="0" w:line="240" w:lineRule="auto"/>
        <w:contextualSpacing/>
        <w:jc w:val="both"/>
        <w:rPr>
          <w:rFonts w:asciiTheme="majorBidi" w:hAnsiTheme="majorBidi" w:cstheme="majorBidi"/>
          <w:b/>
          <w:bCs/>
          <w:sz w:val="20"/>
          <w:szCs w:val="20"/>
          <w:rtl/>
          <w:lang w:bidi="ar-EG"/>
        </w:rPr>
      </w:pPr>
      <w:r w:rsidRPr="00FF7EB0">
        <w:rPr>
          <w:rFonts w:asciiTheme="majorBidi" w:hAnsiTheme="majorBidi" w:cstheme="majorBidi"/>
          <w:b/>
          <w:bCs/>
          <w:sz w:val="20"/>
          <w:szCs w:val="20"/>
          <w:lang w:bidi="ar-EG"/>
        </w:rPr>
        <w:t xml:space="preserve">Assessment of diffusion weighted image: </w:t>
      </w:r>
    </w:p>
    <w:p w:rsidR="000E1A00" w:rsidRPr="00FF7EB0" w:rsidRDefault="000E1A00" w:rsidP="00E35C81">
      <w:pPr>
        <w:tabs>
          <w:tab w:val="left" w:pos="6986"/>
          <w:tab w:val="right" w:pos="8306"/>
        </w:tabs>
        <w:bidi w:val="0"/>
        <w:spacing w:after="0" w:line="240" w:lineRule="auto"/>
        <w:contextualSpacing/>
        <w:jc w:val="both"/>
        <w:rPr>
          <w:rFonts w:asciiTheme="majorBidi" w:hAnsiTheme="majorBidi" w:cstheme="majorBidi"/>
          <w:sz w:val="20"/>
          <w:szCs w:val="20"/>
          <w:rtl/>
          <w:lang w:bidi="ar-EG"/>
        </w:rPr>
      </w:pPr>
      <w:r w:rsidRPr="00FF7EB0">
        <w:rPr>
          <w:rFonts w:asciiTheme="majorBidi" w:hAnsiTheme="majorBidi" w:cstheme="majorBidi"/>
          <w:sz w:val="20"/>
          <w:szCs w:val="20"/>
          <w:lang w:bidi="ar-EG"/>
        </w:rPr>
        <w:t xml:space="preserve">Each lesion was evaluated for its size, extent, and relation to adjacent structures. Its signal intensity was evaluated in all pulse sequences T1WI, T2WI and ADC map were compared. </w:t>
      </w:r>
    </w:p>
    <w:p w:rsidR="000E1A00" w:rsidRPr="00FF7EB0" w:rsidRDefault="000E1A00" w:rsidP="00173954">
      <w:pPr>
        <w:tabs>
          <w:tab w:val="left" w:pos="6986"/>
          <w:tab w:val="right" w:pos="8306"/>
        </w:tabs>
        <w:bidi w:val="0"/>
        <w:spacing w:after="0" w:line="240" w:lineRule="auto"/>
        <w:ind w:firstLine="360"/>
        <w:contextualSpacing/>
        <w:jc w:val="both"/>
        <w:rPr>
          <w:rFonts w:asciiTheme="majorBidi" w:hAnsiTheme="majorBidi" w:cstheme="majorBidi"/>
          <w:sz w:val="20"/>
          <w:szCs w:val="20"/>
          <w:lang w:bidi="ar-EG"/>
        </w:rPr>
      </w:pPr>
      <w:r w:rsidRPr="00FF7EB0">
        <w:rPr>
          <w:rFonts w:asciiTheme="majorBidi" w:hAnsiTheme="majorBidi" w:cstheme="majorBidi"/>
          <w:sz w:val="20"/>
          <w:szCs w:val="20"/>
          <w:lang w:bidi="ar-EG"/>
        </w:rPr>
        <w:t xml:space="preserve">The MRI scanning images are uploaded to the scanner processing station and reviewed by the experienced imaging physician, who focus on the location and morphology of the lesion from the MRI scan routine sequence, measure the lesion area in the high signal area on the DWI image, analyze the benign and malignant nature of the pulmonary lesion, and make a final diagnosis after discussion of the images that are questionable. </w:t>
      </w:r>
    </w:p>
    <w:p w:rsidR="000E1A00" w:rsidRPr="00FF7EB0" w:rsidRDefault="000E1A00" w:rsidP="00E35C81">
      <w:pPr>
        <w:tabs>
          <w:tab w:val="left" w:pos="6986"/>
          <w:tab w:val="right" w:pos="8306"/>
        </w:tabs>
        <w:bidi w:val="0"/>
        <w:spacing w:after="0" w:line="240" w:lineRule="auto"/>
        <w:contextualSpacing/>
        <w:jc w:val="both"/>
        <w:rPr>
          <w:rFonts w:asciiTheme="majorBidi" w:hAnsiTheme="majorBidi" w:cstheme="majorBidi"/>
          <w:b/>
          <w:bCs/>
          <w:sz w:val="20"/>
          <w:szCs w:val="20"/>
          <w:rtl/>
          <w:lang w:bidi="ar-EG"/>
        </w:rPr>
      </w:pPr>
      <w:r w:rsidRPr="00FF7EB0">
        <w:rPr>
          <w:rFonts w:asciiTheme="majorBidi" w:hAnsiTheme="majorBidi" w:cstheme="majorBidi"/>
          <w:b/>
          <w:bCs/>
          <w:sz w:val="20"/>
          <w:szCs w:val="20"/>
          <w:lang w:bidi="ar-EG"/>
        </w:rPr>
        <w:t xml:space="preserve">Pathological diagnosis: </w:t>
      </w:r>
    </w:p>
    <w:p w:rsidR="000E1A00" w:rsidRPr="00FF7EB0" w:rsidRDefault="000E1A00" w:rsidP="00173954">
      <w:pPr>
        <w:tabs>
          <w:tab w:val="left" w:pos="6986"/>
          <w:tab w:val="right" w:pos="8306"/>
        </w:tabs>
        <w:bidi w:val="0"/>
        <w:spacing w:after="0" w:line="240" w:lineRule="auto"/>
        <w:ind w:firstLine="450"/>
        <w:contextualSpacing/>
        <w:jc w:val="both"/>
        <w:rPr>
          <w:rFonts w:asciiTheme="majorBidi" w:hAnsiTheme="majorBidi" w:cstheme="majorBidi"/>
          <w:sz w:val="20"/>
          <w:szCs w:val="20"/>
          <w:rtl/>
          <w:lang w:bidi="ar-EG"/>
        </w:rPr>
      </w:pPr>
      <w:proofErr w:type="spellStart"/>
      <w:r w:rsidRPr="00FF7EB0">
        <w:rPr>
          <w:rFonts w:asciiTheme="majorBidi" w:hAnsiTheme="majorBidi" w:cstheme="majorBidi"/>
          <w:sz w:val="20"/>
          <w:szCs w:val="20"/>
          <w:lang w:bidi="ar-EG"/>
        </w:rPr>
        <w:t>Histopathological</w:t>
      </w:r>
      <w:proofErr w:type="spellEnd"/>
      <w:r w:rsidRPr="00FF7EB0">
        <w:rPr>
          <w:rFonts w:asciiTheme="majorBidi" w:hAnsiTheme="majorBidi" w:cstheme="majorBidi"/>
          <w:sz w:val="20"/>
          <w:szCs w:val="20"/>
          <w:lang w:bidi="ar-EG"/>
        </w:rPr>
        <w:t xml:space="preserve"> analysis was our standard reference. Tissues used for </w:t>
      </w:r>
      <w:proofErr w:type="spellStart"/>
      <w:r w:rsidRPr="00FF7EB0">
        <w:rPr>
          <w:rFonts w:asciiTheme="majorBidi" w:hAnsiTheme="majorBidi" w:cstheme="majorBidi"/>
          <w:sz w:val="20"/>
          <w:szCs w:val="20"/>
          <w:lang w:bidi="ar-EG"/>
        </w:rPr>
        <w:t>histopathological</w:t>
      </w:r>
      <w:proofErr w:type="spellEnd"/>
      <w:r w:rsidRPr="00FF7EB0">
        <w:rPr>
          <w:rFonts w:asciiTheme="majorBidi" w:hAnsiTheme="majorBidi" w:cstheme="majorBidi"/>
          <w:sz w:val="20"/>
          <w:szCs w:val="20"/>
          <w:lang w:bidi="ar-EG"/>
        </w:rPr>
        <w:t xml:space="preserve"> examination for final diagnosis were taken by: </w:t>
      </w:r>
      <w:proofErr w:type="spellStart"/>
      <w:r w:rsidRPr="00FF7EB0">
        <w:rPr>
          <w:rFonts w:asciiTheme="majorBidi" w:hAnsiTheme="majorBidi" w:cstheme="majorBidi"/>
          <w:sz w:val="20"/>
          <w:szCs w:val="20"/>
          <w:lang w:bidi="ar-EG"/>
        </w:rPr>
        <w:t>fiberoptic</w:t>
      </w:r>
      <w:proofErr w:type="spellEnd"/>
      <w:r w:rsidRPr="00FF7EB0">
        <w:rPr>
          <w:rFonts w:asciiTheme="majorBidi" w:hAnsiTheme="majorBidi" w:cstheme="majorBidi"/>
          <w:sz w:val="20"/>
          <w:szCs w:val="20"/>
          <w:lang w:bidi="ar-EG"/>
        </w:rPr>
        <w:t xml:space="preserve"> bronchoscope, ultrasound guided or CT guided biopsy.</w:t>
      </w:r>
    </w:p>
    <w:p w:rsidR="000E1A00" w:rsidRPr="00FF7EB0" w:rsidRDefault="000E1A00" w:rsidP="00173954">
      <w:pPr>
        <w:tabs>
          <w:tab w:val="left" w:pos="6986"/>
          <w:tab w:val="right" w:pos="8306"/>
        </w:tabs>
        <w:bidi w:val="0"/>
        <w:spacing w:after="0" w:line="240" w:lineRule="auto"/>
        <w:ind w:firstLine="450"/>
        <w:contextualSpacing/>
        <w:jc w:val="both"/>
        <w:rPr>
          <w:rFonts w:asciiTheme="majorBidi" w:hAnsiTheme="majorBidi" w:cstheme="majorBidi"/>
          <w:sz w:val="20"/>
          <w:szCs w:val="20"/>
          <w:rtl/>
          <w:lang w:bidi="ar-EG"/>
        </w:rPr>
      </w:pPr>
      <w:r w:rsidRPr="00FF7EB0">
        <w:rPr>
          <w:rFonts w:asciiTheme="majorBidi" w:hAnsiTheme="majorBidi" w:cstheme="majorBidi"/>
          <w:sz w:val="20"/>
          <w:szCs w:val="20"/>
          <w:lang w:bidi="ar-EG"/>
        </w:rPr>
        <w:t xml:space="preserve">The pathological diagnostic results were recorded. The number of benign and malignant tumor cases was recorded, and their imaging characteristics were analyzed according to the MRI scan results and diagnostic results. </w:t>
      </w:r>
    </w:p>
    <w:p w:rsidR="000E1A00" w:rsidRPr="00FF7EB0" w:rsidRDefault="000E1A00" w:rsidP="00173954">
      <w:pPr>
        <w:tabs>
          <w:tab w:val="left" w:pos="6986"/>
          <w:tab w:val="right" w:pos="8306"/>
        </w:tabs>
        <w:bidi w:val="0"/>
        <w:spacing w:after="0" w:line="240" w:lineRule="auto"/>
        <w:ind w:firstLine="450"/>
        <w:contextualSpacing/>
        <w:jc w:val="both"/>
        <w:rPr>
          <w:rFonts w:asciiTheme="majorBidi" w:hAnsiTheme="majorBidi" w:cstheme="majorBidi"/>
          <w:sz w:val="20"/>
          <w:szCs w:val="20"/>
          <w:rtl/>
          <w:lang w:bidi="ar-EG"/>
        </w:rPr>
      </w:pPr>
      <w:r w:rsidRPr="00FF7EB0">
        <w:rPr>
          <w:rFonts w:asciiTheme="majorBidi" w:hAnsiTheme="majorBidi" w:cstheme="majorBidi"/>
          <w:sz w:val="20"/>
          <w:szCs w:val="20"/>
          <w:lang w:bidi="ar-EG"/>
        </w:rPr>
        <w:t>At the same time, the diagnostic efficacy of MRI for different lung lesions, including sensitivity, specificity, and accuracy, was also analyzed by using the pathological diagnostic results as the gold standard.</w:t>
      </w:r>
    </w:p>
    <w:p w:rsidR="000E1A00" w:rsidRPr="00FF7EB0" w:rsidRDefault="000E1A00" w:rsidP="00173954">
      <w:pPr>
        <w:tabs>
          <w:tab w:val="left" w:pos="6986"/>
          <w:tab w:val="right" w:pos="8306"/>
        </w:tabs>
        <w:bidi w:val="0"/>
        <w:spacing w:after="0" w:line="240" w:lineRule="auto"/>
        <w:ind w:firstLine="450"/>
        <w:contextualSpacing/>
        <w:jc w:val="both"/>
        <w:rPr>
          <w:rFonts w:asciiTheme="majorBidi" w:hAnsiTheme="majorBidi" w:cstheme="majorBidi"/>
          <w:sz w:val="20"/>
          <w:szCs w:val="20"/>
          <w:lang w:bidi="ar-EG"/>
        </w:rPr>
      </w:pPr>
      <w:r w:rsidRPr="00FF7EB0">
        <w:rPr>
          <w:rFonts w:asciiTheme="majorBidi" w:hAnsiTheme="majorBidi" w:cstheme="majorBidi"/>
          <w:sz w:val="20"/>
          <w:szCs w:val="20"/>
          <w:lang w:bidi="ar-EG"/>
        </w:rPr>
        <w:t xml:space="preserve">This study adopted image blinding reading, and the imaging physician was unaware of the pathological results. </w:t>
      </w:r>
    </w:p>
    <w:p w:rsidR="00173954" w:rsidRPr="00FF7EB0" w:rsidRDefault="00173954" w:rsidP="00E35C81">
      <w:pPr>
        <w:tabs>
          <w:tab w:val="left" w:pos="6986"/>
          <w:tab w:val="right" w:pos="8306"/>
        </w:tabs>
        <w:bidi w:val="0"/>
        <w:spacing w:after="0" w:line="240" w:lineRule="auto"/>
        <w:contextualSpacing/>
        <w:jc w:val="both"/>
        <w:rPr>
          <w:rFonts w:asciiTheme="majorBidi" w:hAnsiTheme="majorBidi" w:cstheme="majorBidi"/>
          <w:sz w:val="20"/>
          <w:szCs w:val="20"/>
          <w:lang w:bidi="ar-EG"/>
        </w:rPr>
        <w:sectPr w:rsidR="00173954" w:rsidRPr="00FF7EB0" w:rsidSect="009A2F62">
          <w:type w:val="continuous"/>
          <w:pgSz w:w="11906" w:h="16838"/>
          <w:pgMar w:top="1538" w:right="1800" w:bottom="1440" w:left="1800" w:header="708" w:footer="708" w:gutter="0"/>
          <w:cols w:num="2" w:space="720"/>
          <w:rtlGutter/>
          <w:docGrid w:linePitch="360"/>
        </w:sectPr>
      </w:pPr>
    </w:p>
    <w:p w:rsidR="00C732F8" w:rsidRPr="00FF7EB0" w:rsidRDefault="00C732F8" w:rsidP="00173954">
      <w:pPr>
        <w:tabs>
          <w:tab w:val="left" w:pos="6986"/>
          <w:tab w:val="right" w:pos="8306"/>
        </w:tabs>
        <w:bidi w:val="0"/>
        <w:spacing w:after="0" w:line="240" w:lineRule="auto"/>
        <w:contextualSpacing/>
        <w:jc w:val="both"/>
        <w:rPr>
          <w:rFonts w:asciiTheme="majorBidi" w:hAnsiTheme="majorBidi" w:cstheme="majorBidi"/>
          <w:sz w:val="20"/>
          <w:szCs w:val="20"/>
          <w:lang w:bidi="ar-EG"/>
        </w:rPr>
      </w:pPr>
    </w:p>
    <w:p w:rsidR="00173954" w:rsidRPr="00FF7EB0" w:rsidRDefault="00C732F8" w:rsidP="00C732F8">
      <w:pPr>
        <w:tabs>
          <w:tab w:val="left" w:pos="6986"/>
          <w:tab w:val="right" w:pos="8306"/>
        </w:tabs>
        <w:bidi w:val="0"/>
        <w:spacing w:after="0" w:line="240" w:lineRule="auto"/>
        <w:contextualSpacing/>
        <w:jc w:val="both"/>
        <w:rPr>
          <w:rFonts w:asciiTheme="majorBidi" w:hAnsiTheme="majorBidi" w:cstheme="majorBidi"/>
          <w:sz w:val="20"/>
          <w:szCs w:val="20"/>
          <w:lang w:bidi="ar-EG"/>
        </w:rPr>
      </w:pPr>
      <w:r w:rsidRPr="00FF7EB0">
        <w:rPr>
          <w:rFonts w:asciiTheme="majorBidi" w:hAnsiTheme="majorBidi" w:cstheme="majorBidi"/>
          <w:noProof/>
          <w:sz w:val="20"/>
          <w:szCs w:val="20"/>
        </w:rPr>
        <w:drawing>
          <wp:anchor distT="0" distB="0" distL="114300" distR="114300" simplePos="0" relativeHeight="251664384" behindDoc="1" locked="0" layoutInCell="1" allowOverlap="1" wp14:anchorId="0517C6A1" wp14:editId="7C2BBDEA">
            <wp:simplePos x="0" y="0"/>
            <wp:positionH relativeFrom="column">
              <wp:posOffset>2613660</wp:posOffset>
            </wp:positionH>
            <wp:positionV relativeFrom="paragraph">
              <wp:posOffset>51435</wp:posOffset>
            </wp:positionV>
            <wp:extent cx="2648585" cy="1895475"/>
            <wp:effectExtent l="0" t="0" r="0" b="9525"/>
            <wp:wrapTight wrapText="bothSides">
              <wp:wrapPolygon edited="0">
                <wp:start x="0" y="0"/>
                <wp:lineTo x="0" y="21491"/>
                <wp:lineTo x="21439" y="21491"/>
                <wp:lineTo x="2143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8585" cy="1895475"/>
                    </a:xfrm>
                    <a:prstGeom prst="rect">
                      <a:avLst/>
                    </a:prstGeom>
                    <a:noFill/>
                  </pic:spPr>
                </pic:pic>
              </a:graphicData>
            </a:graphic>
            <wp14:sizeRelH relativeFrom="page">
              <wp14:pctWidth>0</wp14:pctWidth>
            </wp14:sizeRelH>
            <wp14:sizeRelV relativeFrom="page">
              <wp14:pctHeight>0</wp14:pctHeight>
            </wp14:sizeRelV>
          </wp:anchor>
        </w:drawing>
      </w:r>
      <w:r w:rsidRPr="00FF7EB0">
        <w:rPr>
          <w:rFonts w:asciiTheme="majorBidi" w:hAnsiTheme="majorBidi" w:cstheme="majorBidi"/>
          <w:noProof/>
          <w:sz w:val="20"/>
          <w:szCs w:val="20"/>
        </w:rPr>
        <w:drawing>
          <wp:anchor distT="0" distB="0" distL="114300" distR="114300" simplePos="0" relativeHeight="251663360" behindDoc="1" locked="0" layoutInCell="1" allowOverlap="1" wp14:anchorId="69D1DCB6" wp14:editId="330D127A">
            <wp:simplePos x="0" y="0"/>
            <wp:positionH relativeFrom="column">
              <wp:posOffset>3175</wp:posOffset>
            </wp:positionH>
            <wp:positionV relativeFrom="paragraph">
              <wp:posOffset>44450</wp:posOffset>
            </wp:positionV>
            <wp:extent cx="2609850" cy="1895475"/>
            <wp:effectExtent l="0" t="0" r="0" b="9525"/>
            <wp:wrapTight wrapText="bothSides">
              <wp:wrapPolygon edited="0">
                <wp:start x="0" y="0"/>
                <wp:lineTo x="0" y="21491"/>
                <wp:lineTo x="21442" y="21491"/>
                <wp:lineTo x="2144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9850" cy="1895475"/>
                    </a:xfrm>
                    <a:prstGeom prst="rect">
                      <a:avLst/>
                    </a:prstGeom>
                    <a:noFill/>
                  </pic:spPr>
                </pic:pic>
              </a:graphicData>
            </a:graphic>
            <wp14:sizeRelH relativeFrom="page">
              <wp14:pctWidth>0</wp14:pctWidth>
            </wp14:sizeRelH>
            <wp14:sizeRelV relativeFrom="page">
              <wp14:pctHeight>0</wp14:pctHeight>
            </wp14:sizeRelV>
          </wp:anchor>
        </w:drawing>
      </w:r>
      <w:r w:rsidR="00972C06" w:rsidRPr="00FF7EB0">
        <w:rPr>
          <w:rFonts w:asciiTheme="majorBidi" w:hAnsiTheme="majorBidi" w:cstheme="majorBidi"/>
          <w:sz w:val="20"/>
          <w:szCs w:val="20"/>
          <w:lang w:bidi="ar-EG"/>
        </w:rPr>
        <w:t>Fig</w:t>
      </w:r>
      <w:r w:rsidR="00173954" w:rsidRPr="00FF7EB0">
        <w:rPr>
          <w:rFonts w:asciiTheme="majorBidi" w:hAnsiTheme="majorBidi" w:cstheme="majorBidi"/>
          <w:sz w:val="20"/>
          <w:szCs w:val="20"/>
          <w:lang w:bidi="ar-EG"/>
        </w:rPr>
        <w:t>(</w:t>
      </w:r>
      <w:r w:rsidR="00972C06" w:rsidRPr="00FF7EB0">
        <w:rPr>
          <w:rFonts w:asciiTheme="majorBidi" w:hAnsiTheme="majorBidi" w:cstheme="majorBidi"/>
          <w:sz w:val="20"/>
          <w:szCs w:val="20"/>
          <w:lang w:bidi="ar-EG"/>
        </w:rPr>
        <w:t>1</w:t>
      </w:r>
      <w:r w:rsidR="00173954" w:rsidRPr="00FF7EB0">
        <w:rPr>
          <w:rFonts w:asciiTheme="majorBidi" w:hAnsiTheme="majorBidi" w:cstheme="majorBidi"/>
          <w:sz w:val="20"/>
          <w:szCs w:val="20"/>
          <w:lang w:bidi="ar-EG"/>
        </w:rPr>
        <w:t>)</w:t>
      </w:r>
      <w:r w:rsidR="00C557BB" w:rsidRPr="00FF7EB0">
        <w:rPr>
          <w:rFonts w:asciiTheme="majorBidi" w:hAnsiTheme="majorBidi" w:cstheme="majorBidi"/>
          <w:sz w:val="20"/>
          <w:szCs w:val="20"/>
          <w:lang w:bidi="ar-EG"/>
        </w:rPr>
        <w:t xml:space="preserve">Male patient 52years old with right upper lobe mass, core biopsy revealed </w:t>
      </w:r>
      <w:proofErr w:type="spellStart"/>
      <w:r w:rsidR="00C557BB" w:rsidRPr="00FF7EB0">
        <w:rPr>
          <w:rFonts w:asciiTheme="majorBidi" w:hAnsiTheme="majorBidi" w:cstheme="majorBidi"/>
          <w:sz w:val="20"/>
          <w:szCs w:val="20"/>
          <w:lang w:bidi="ar-EG"/>
        </w:rPr>
        <w:t>non small</w:t>
      </w:r>
      <w:proofErr w:type="spellEnd"/>
      <w:r w:rsidR="00C557BB" w:rsidRPr="00FF7EB0">
        <w:rPr>
          <w:rFonts w:asciiTheme="majorBidi" w:hAnsiTheme="majorBidi" w:cstheme="majorBidi"/>
          <w:sz w:val="20"/>
          <w:szCs w:val="20"/>
          <w:lang w:bidi="ar-EG"/>
        </w:rPr>
        <w:t xml:space="preserve"> cell carcinoma. </w:t>
      </w:r>
    </w:p>
    <w:p w:rsidR="00173954" w:rsidRPr="00FF7EB0" w:rsidRDefault="00173954" w:rsidP="00173954">
      <w:pPr>
        <w:tabs>
          <w:tab w:val="left" w:pos="6986"/>
          <w:tab w:val="right" w:pos="8306"/>
        </w:tabs>
        <w:bidi w:val="0"/>
        <w:spacing w:after="0" w:line="240" w:lineRule="auto"/>
        <w:contextualSpacing/>
        <w:jc w:val="both"/>
        <w:rPr>
          <w:rFonts w:asciiTheme="majorBidi" w:hAnsiTheme="majorBidi" w:cstheme="majorBidi"/>
          <w:sz w:val="20"/>
          <w:szCs w:val="20"/>
          <w:lang w:bidi="ar-EG"/>
        </w:rPr>
        <w:sectPr w:rsidR="00173954" w:rsidRPr="00FF7EB0" w:rsidSect="00173954">
          <w:type w:val="continuous"/>
          <w:pgSz w:w="11906" w:h="16838"/>
          <w:pgMar w:top="1440" w:right="1800" w:bottom="1440" w:left="1800" w:header="708" w:footer="708" w:gutter="0"/>
          <w:cols w:space="708"/>
          <w:bidi/>
          <w:rtlGutter/>
          <w:docGrid w:linePitch="360"/>
        </w:sectPr>
      </w:pPr>
    </w:p>
    <w:p w:rsidR="00C557BB" w:rsidRPr="00FF7EB0" w:rsidRDefault="00173954" w:rsidP="00173954">
      <w:pPr>
        <w:tabs>
          <w:tab w:val="left" w:pos="6986"/>
          <w:tab w:val="right" w:pos="8306"/>
        </w:tabs>
        <w:bidi w:val="0"/>
        <w:spacing w:after="0" w:line="240" w:lineRule="auto"/>
        <w:ind w:firstLine="450"/>
        <w:contextualSpacing/>
        <w:jc w:val="both"/>
        <w:rPr>
          <w:rFonts w:asciiTheme="majorBidi" w:hAnsiTheme="majorBidi" w:cstheme="majorBidi"/>
          <w:sz w:val="20"/>
          <w:szCs w:val="20"/>
          <w:rtl/>
          <w:lang w:bidi="ar-EG"/>
        </w:rPr>
      </w:pPr>
      <w:r w:rsidRPr="00FF7EB0">
        <w:rPr>
          <w:rFonts w:asciiTheme="majorBidi" w:hAnsiTheme="majorBidi" w:cstheme="majorBidi"/>
          <w:noProof/>
          <w:sz w:val="20"/>
          <w:szCs w:val="20"/>
        </w:rPr>
        <w:lastRenderedPageBreak/>
        <w:drawing>
          <wp:anchor distT="0" distB="0" distL="114300" distR="114300" simplePos="0" relativeHeight="251660288" behindDoc="1" locked="0" layoutInCell="1" allowOverlap="1" wp14:anchorId="129020AB" wp14:editId="3E4200DC">
            <wp:simplePos x="0" y="0"/>
            <wp:positionH relativeFrom="column">
              <wp:posOffset>65405</wp:posOffset>
            </wp:positionH>
            <wp:positionV relativeFrom="paragraph">
              <wp:posOffset>1090930</wp:posOffset>
            </wp:positionV>
            <wp:extent cx="2488565" cy="2075180"/>
            <wp:effectExtent l="0" t="0" r="6985" b="1270"/>
            <wp:wrapTight wrapText="bothSides">
              <wp:wrapPolygon edited="0">
                <wp:start x="0" y="0"/>
                <wp:lineTo x="0" y="21415"/>
                <wp:lineTo x="21495" y="21415"/>
                <wp:lineTo x="2149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8565" cy="2075180"/>
                    </a:xfrm>
                    <a:prstGeom prst="rect">
                      <a:avLst/>
                    </a:prstGeom>
                    <a:noFill/>
                  </pic:spPr>
                </pic:pic>
              </a:graphicData>
            </a:graphic>
            <wp14:sizeRelH relativeFrom="page">
              <wp14:pctWidth>0</wp14:pctWidth>
            </wp14:sizeRelH>
            <wp14:sizeRelV relativeFrom="page">
              <wp14:pctHeight>0</wp14:pctHeight>
            </wp14:sizeRelV>
          </wp:anchor>
        </w:drawing>
      </w:r>
      <w:r w:rsidRPr="00FF7EB0">
        <w:rPr>
          <w:rFonts w:asciiTheme="majorBidi" w:hAnsiTheme="majorBidi" w:cstheme="majorBidi"/>
          <w:noProof/>
          <w:sz w:val="20"/>
          <w:szCs w:val="20"/>
        </w:rPr>
        <w:drawing>
          <wp:anchor distT="0" distB="0" distL="114300" distR="114300" simplePos="0" relativeHeight="251661312" behindDoc="1" locked="0" layoutInCell="1" allowOverlap="1" wp14:anchorId="634AFBA6" wp14:editId="4EA4F97A">
            <wp:simplePos x="0" y="0"/>
            <wp:positionH relativeFrom="column">
              <wp:posOffset>2611120</wp:posOffset>
            </wp:positionH>
            <wp:positionV relativeFrom="paragraph">
              <wp:posOffset>1104900</wp:posOffset>
            </wp:positionV>
            <wp:extent cx="2486025" cy="2010410"/>
            <wp:effectExtent l="0" t="0" r="9525" b="8890"/>
            <wp:wrapTight wrapText="bothSides">
              <wp:wrapPolygon edited="0">
                <wp:start x="0" y="0"/>
                <wp:lineTo x="0" y="21491"/>
                <wp:lineTo x="21517" y="21491"/>
                <wp:lineTo x="2151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86025" cy="2010410"/>
                    </a:xfrm>
                    <a:prstGeom prst="rect">
                      <a:avLst/>
                    </a:prstGeom>
                    <a:noFill/>
                  </pic:spPr>
                </pic:pic>
              </a:graphicData>
            </a:graphic>
            <wp14:sizeRelH relativeFrom="page">
              <wp14:pctWidth>0</wp14:pctWidth>
            </wp14:sizeRelH>
            <wp14:sizeRelV relativeFrom="page">
              <wp14:pctHeight>0</wp14:pctHeight>
            </wp14:sizeRelV>
          </wp:anchor>
        </w:drawing>
      </w:r>
      <w:r w:rsidR="00C557BB" w:rsidRPr="00FF7EB0">
        <w:rPr>
          <w:rFonts w:asciiTheme="majorBidi" w:hAnsiTheme="majorBidi" w:cstheme="majorBidi"/>
          <w:sz w:val="20"/>
          <w:szCs w:val="20"/>
          <w:lang w:bidi="ar-EG"/>
        </w:rPr>
        <w:t xml:space="preserve">MRI showing an irregular shaped </w:t>
      </w:r>
      <w:proofErr w:type="spellStart"/>
      <w:r w:rsidR="00C557BB" w:rsidRPr="00FF7EB0">
        <w:rPr>
          <w:rFonts w:asciiTheme="majorBidi" w:hAnsiTheme="majorBidi" w:cstheme="majorBidi"/>
          <w:sz w:val="20"/>
          <w:szCs w:val="20"/>
          <w:lang w:bidi="ar-EG"/>
        </w:rPr>
        <w:t>ill defined</w:t>
      </w:r>
      <w:proofErr w:type="spellEnd"/>
      <w:r w:rsidR="00C557BB" w:rsidRPr="00FF7EB0">
        <w:rPr>
          <w:rFonts w:asciiTheme="majorBidi" w:hAnsiTheme="majorBidi" w:cstheme="majorBidi"/>
          <w:sz w:val="20"/>
          <w:szCs w:val="20"/>
          <w:lang w:bidi="ar-EG"/>
        </w:rPr>
        <w:t xml:space="preserve"> lesion is seen </w:t>
      </w:r>
      <w:proofErr w:type="spellStart"/>
      <w:r w:rsidR="00C557BB" w:rsidRPr="00FF7EB0">
        <w:rPr>
          <w:rFonts w:asciiTheme="majorBidi" w:hAnsiTheme="majorBidi" w:cstheme="majorBidi"/>
          <w:sz w:val="20"/>
          <w:szCs w:val="20"/>
          <w:lang w:bidi="ar-EG"/>
        </w:rPr>
        <w:t>epicenered</w:t>
      </w:r>
      <w:proofErr w:type="spellEnd"/>
      <w:r w:rsidR="00C557BB" w:rsidRPr="00FF7EB0">
        <w:rPr>
          <w:rFonts w:asciiTheme="majorBidi" w:hAnsiTheme="majorBidi" w:cstheme="majorBidi"/>
          <w:sz w:val="20"/>
          <w:szCs w:val="20"/>
          <w:lang w:bidi="ar-EG"/>
        </w:rPr>
        <w:t xml:space="preserve"> on the right lower lobe. Another </w:t>
      </w:r>
      <w:proofErr w:type="spellStart"/>
      <w:r w:rsidR="00C557BB" w:rsidRPr="00FF7EB0">
        <w:rPr>
          <w:rFonts w:asciiTheme="majorBidi" w:hAnsiTheme="majorBidi" w:cstheme="majorBidi"/>
          <w:sz w:val="20"/>
          <w:szCs w:val="20"/>
          <w:lang w:bidi="ar-EG"/>
        </w:rPr>
        <w:t>ledion</w:t>
      </w:r>
      <w:proofErr w:type="spellEnd"/>
      <w:r w:rsidR="00C557BB" w:rsidRPr="00FF7EB0">
        <w:rPr>
          <w:rFonts w:asciiTheme="majorBidi" w:hAnsiTheme="majorBidi" w:cstheme="majorBidi"/>
          <w:sz w:val="20"/>
          <w:szCs w:val="20"/>
          <w:lang w:bidi="ar-EG"/>
        </w:rPr>
        <w:t xml:space="preserve"> is seen in the right upper lobe (apical segment) extending to involves the upper part of the hilum. The lower lobe lesion shows intermediate T2 signal. The upper lobe lesion shows central low T2 core </w:t>
      </w:r>
      <w:r w:rsidR="00C557BB" w:rsidRPr="00FF7EB0">
        <w:rPr>
          <w:rFonts w:asciiTheme="majorBidi" w:hAnsiTheme="majorBidi" w:cstheme="majorBidi"/>
          <w:sz w:val="20"/>
          <w:szCs w:val="20"/>
          <w:lang w:bidi="ar-EG"/>
        </w:rPr>
        <w:lastRenderedPageBreak/>
        <w:t xml:space="preserve">and peripheral lobular </w:t>
      </w:r>
      <w:proofErr w:type="spellStart"/>
      <w:r w:rsidR="00C557BB" w:rsidRPr="00FF7EB0">
        <w:rPr>
          <w:rFonts w:asciiTheme="majorBidi" w:hAnsiTheme="majorBidi" w:cstheme="majorBidi"/>
          <w:sz w:val="20"/>
          <w:szCs w:val="20"/>
          <w:lang w:bidi="ar-EG"/>
        </w:rPr>
        <w:t>multilocular</w:t>
      </w:r>
      <w:proofErr w:type="spellEnd"/>
      <w:r w:rsidR="00C557BB" w:rsidRPr="00FF7EB0">
        <w:rPr>
          <w:rFonts w:asciiTheme="majorBidi" w:hAnsiTheme="majorBidi" w:cstheme="majorBidi"/>
          <w:sz w:val="20"/>
          <w:szCs w:val="20"/>
          <w:lang w:bidi="ar-EG"/>
        </w:rPr>
        <w:t xml:space="preserve"> cystic part. Right </w:t>
      </w:r>
      <w:proofErr w:type="spellStart"/>
      <w:r w:rsidR="00C557BB" w:rsidRPr="00FF7EB0">
        <w:rPr>
          <w:rFonts w:asciiTheme="majorBidi" w:hAnsiTheme="majorBidi" w:cstheme="majorBidi"/>
          <w:sz w:val="20"/>
          <w:szCs w:val="20"/>
          <w:lang w:bidi="ar-EG"/>
        </w:rPr>
        <w:t>hilar</w:t>
      </w:r>
      <w:proofErr w:type="spellEnd"/>
      <w:r w:rsidR="00C557BB" w:rsidRPr="00FF7EB0">
        <w:rPr>
          <w:rFonts w:asciiTheme="majorBidi" w:hAnsiTheme="majorBidi" w:cstheme="majorBidi"/>
          <w:sz w:val="20"/>
          <w:szCs w:val="20"/>
          <w:lang w:bidi="ar-EG"/>
        </w:rPr>
        <w:t xml:space="preserve"> </w:t>
      </w:r>
      <w:proofErr w:type="spellStart"/>
      <w:r w:rsidR="00C557BB" w:rsidRPr="00FF7EB0">
        <w:rPr>
          <w:rFonts w:asciiTheme="majorBidi" w:hAnsiTheme="majorBidi" w:cstheme="majorBidi"/>
          <w:sz w:val="20"/>
          <w:szCs w:val="20"/>
          <w:lang w:bidi="ar-EG"/>
        </w:rPr>
        <w:t>mediastinal</w:t>
      </w:r>
      <w:proofErr w:type="spellEnd"/>
      <w:r w:rsidR="00C557BB" w:rsidRPr="00FF7EB0">
        <w:rPr>
          <w:rFonts w:asciiTheme="majorBidi" w:hAnsiTheme="majorBidi" w:cstheme="majorBidi"/>
          <w:sz w:val="20"/>
          <w:szCs w:val="20"/>
          <w:lang w:bidi="ar-EG"/>
        </w:rPr>
        <w:t xml:space="preserve"> lymphadenopathy. The lower lobe lesion ADC measures from lowest ROI is 1.199±192.2×10-3 mm2\sec. The upper lobe lesion ADC measures 1.383±0.0825×10-3 mm2\sec. Slow flow signal in the right pulmonary artery branch. </w:t>
      </w:r>
    </w:p>
    <w:p w:rsidR="00173954" w:rsidRPr="00FF7EB0" w:rsidRDefault="00173954" w:rsidP="00173954">
      <w:pPr>
        <w:tabs>
          <w:tab w:val="left" w:pos="6986"/>
          <w:tab w:val="right" w:pos="8306"/>
        </w:tabs>
        <w:bidi w:val="0"/>
        <w:spacing w:after="0" w:line="240" w:lineRule="auto"/>
        <w:contextualSpacing/>
        <w:jc w:val="both"/>
        <w:rPr>
          <w:rFonts w:asciiTheme="majorBidi" w:hAnsiTheme="majorBidi" w:cstheme="majorBidi"/>
          <w:sz w:val="20"/>
          <w:szCs w:val="20"/>
          <w:lang w:bidi="ar-EG"/>
        </w:rPr>
        <w:sectPr w:rsidR="00173954" w:rsidRPr="00FF7EB0" w:rsidSect="00173954">
          <w:type w:val="continuous"/>
          <w:pgSz w:w="11906" w:h="16838"/>
          <w:pgMar w:top="1440" w:right="1800" w:bottom="1440" w:left="1800" w:header="708" w:footer="708" w:gutter="0"/>
          <w:cols w:num="2" w:space="720"/>
          <w:rtlGutter/>
          <w:docGrid w:linePitch="360"/>
        </w:sectPr>
      </w:pPr>
    </w:p>
    <w:p w:rsidR="00C557BB" w:rsidRPr="00FF7EB0" w:rsidRDefault="00972C06" w:rsidP="00173954">
      <w:pPr>
        <w:tabs>
          <w:tab w:val="left" w:pos="6986"/>
          <w:tab w:val="right" w:pos="8306"/>
        </w:tabs>
        <w:bidi w:val="0"/>
        <w:spacing w:after="0" w:line="240" w:lineRule="auto"/>
        <w:contextualSpacing/>
        <w:jc w:val="both"/>
        <w:rPr>
          <w:rFonts w:asciiTheme="majorBidi" w:hAnsiTheme="majorBidi" w:cstheme="majorBidi"/>
          <w:sz w:val="20"/>
          <w:szCs w:val="20"/>
          <w:rtl/>
          <w:lang w:bidi="ar-EG"/>
        </w:rPr>
      </w:pPr>
      <w:r w:rsidRPr="00FF7EB0">
        <w:rPr>
          <w:rFonts w:asciiTheme="majorBidi" w:hAnsiTheme="majorBidi" w:cstheme="majorBidi"/>
          <w:sz w:val="20"/>
          <w:szCs w:val="20"/>
          <w:lang w:bidi="ar-EG"/>
        </w:rPr>
        <w:t>F</w:t>
      </w:r>
      <w:r w:rsidR="00173954" w:rsidRPr="00FF7EB0">
        <w:rPr>
          <w:rFonts w:asciiTheme="majorBidi" w:hAnsiTheme="majorBidi" w:cstheme="majorBidi"/>
          <w:sz w:val="20"/>
          <w:szCs w:val="20"/>
          <w:lang w:bidi="ar-EG"/>
        </w:rPr>
        <w:t>ig (</w:t>
      </w:r>
      <w:r w:rsidRPr="00FF7EB0">
        <w:rPr>
          <w:rFonts w:asciiTheme="majorBidi" w:hAnsiTheme="majorBidi" w:cstheme="majorBidi"/>
          <w:sz w:val="20"/>
          <w:szCs w:val="20"/>
          <w:lang w:bidi="ar-EG"/>
        </w:rPr>
        <w:t>2</w:t>
      </w:r>
      <w:r w:rsidR="00173954" w:rsidRPr="00FF7EB0">
        <w:rPr>
          <w:rFonts w:asciiTheme="majorBidi" w:hAnsiTheme="majorBidi" w:cstheme="majorBidi"/>
          <w:sz w:val="20"/>
          <w:szCs w:val="20"/>
          <w:lang w:bidi="ar-EG"/>
        </w:rPr>
        <w:t>)</w:t>
      </w:r>
      <w:r w:rsidR="00C557BB" w:rsidRPr="00FF7EB0">
        <w:rPr>
          <w:rFonts w:asciiTheme="majorBidi" w:hAnsiTheme="majorBidi" w:cstheme="majorBidi"/>
          <w:sz w:val="20"/>
          <w:szCs w:val="20"/>
          <w:lang w:bidi="ar-EG"/>
        </w:rPr>
        <w:t xml:space="preserve"> male patient 41 years old, ultrasound guided biopsy revealed tissue consolidation, </w:t>
      </w:r>
      <w:proofErr w:type="spellStart"/>
      <w:r w:rsidR="00C557BB" w:rsidRPr="00FF7EB0">
        <w:rPr>
          <w:rFonts w:asciiTheme="majorBidi" w:hAnsiTheme="majorBidi" w:cstheme="majorBidi"/>
          <w:sz w:val="20"/>
          <w:szCs w:val="20"/>
          <w:lang w:bidi="ar-EG"/>
        </w:rPr>
        <w:t>non specific</w:t>
      </w:r>
      <w:proofErr w:type="spellEnd"/>
      <w:r w:rsidR="00C557BB" w:rsidRPr="00FF7EB0">
        <w:rPr>
          <w:rFonts w:asciiTheme="majorBidi" w:hAnsiTheme="majorBidi" w:cstheme="majorBidi"/>
          <w:sz w:val="20"/>
          <w:szCs w:val="20"/>
          <w:lang w:bidi="ar-EG"/>
        </w:rPr>
        <w:t xml:space="preserve"> inflammatory reaction with reparative changes. Old pneumonic patch negative for tumor tissue.</w:t>
      </w:r>
    </w:p>
    <w:p w:rsidR="00173954" w:rsidRPr="00FF7EB0" w:rsidRDefault="00173954" w:rsidP="00E35C81">
      <w:pPr>
        <w:tabs>
          <w:tab w:val="left" w:pos="6986"/>
          <w:tab w:val="right" w:pos="8306"/>
        </w:tabs>
        <w:bidi w:val="0"/>
        <w:spacing w:after="0" w:line="240" w:lineRule="auto"/>
        <w:contextualSpacing/>
        <w:jc w:val="both"/>
        <w:rPr>
          <w:rFonts w:asciiTheme="majorBidi" w:hAnsiTheme="majorBidi" w:cstheme="majorBidi"/>
          <w:sz w:val="20"/>
          <w:szCs w:val="20"/>
          <w:lang w:bidi="ar-EG"/>
        </w:rPr>
        <w:sectPr w:rsidR="00173954" w:rsidRPr="00FF7EB0" w:rsidSect="00173954">
          <w:type w:val="continuous"/>
          <w:pgSz w:w="11906" w:h="16838"/>
          <w:pgMar w:top="1440" w:right="1800" w:bottom="1440" w:left="1800" w:header="708" w:footer="708" w:gutter="0"/>
          <w:cols w:space="708"/>
          <w:bidi/>
          <w:rtlGutter/>
          <w:docGrid w:linePitch="360"/>
        </w:sectPr>
      </w:pPr>
    </w:p>
    <w:p w:rsidR="00C557BB" w:rsidRPr="00FF7EB0" w:rsidRDefault="00C557BB" w:rsidP="00173954">
      <w:pPr>
        <w:tabs>
          <w:tab w:val="left" w:pos="6986"/>
          <w:tab w:val="right" w:pos="8306"/>
        </w:tabs>
        <w:bidi w:val="0"/>
        <w:spacing w:after="0" w:line="240" w:lineRule="auto"/>
        <w:ind w:firstLine="360"/>
        <w:contextualSpacing/>
        <w:jc w:val="both"/>
        <w:rPr>
          <w:rFonts w:asciiTheme="majorBidi" w:hAnsiTheme="majorBidi" w:cstheme="majorBidi"/>
          <w:sz w:val="20"/>
          <w:szCs w:val="20"/>
          <w:rtl/>
          <w:lang w:bidi="ar-EG"/>
        </w:rPr>
      </w:pPr>
      <w:r w:rsidRPr="00FF7EB0">
        <w:rPr>
          <w:rFonts w:asciiTheme="majorBidi" w:hAnsiTheme="majorBidi" w:cstheme="majorBidi"/>
          <w:sz w:val="20"/>
          <w:szCs w:val="20"/>
          <w:lang w:bidi="ar-EG"/>
        </w:rPr>
        <w:lastRenderedPageBreak/>
        <w:t>MRI: well defined lobulated left upper lobe lesion involving the anterior segment with associated lingual collapse. ADC measures from the lowest ROI is 1.218±192.2×10-3 mm2\sec. Some central  foci with ADC 1.136±0.9×10-3  mm2\sec.</w:t>
      </w:r>
    </w:p>
    <w:p w:rsidR="00C557BB" w:rsidRPr="00FF7EB0" w:rsidRDefault="00C557BB" w:rsidP="00173954">
      <w:pPr>
        <w:tabs>
          <w:tab w:val="left" w:pos="6986"/>
          <w:tab w:val="right" w:pos="8306"/>
        </w:tabs>
        <w:bidi w:val="0"/>
        <w:spacing w:after="0" w:line="240" w:lineRule="auto"/>
        <w:ind w:firstLine="360"/>
        <w:contextualSpacing/>
        <w:jc w:val="both"/>
        <w:rPr>
          <w:rFonts w:asciiTheme="majorBidi" w:hAnsiTheme="majorBidi" w:cstheme="majorBidi"/>
          <w:sz w:val="20"/>
          <w:szCs w:val="20"/>
          <w:rtl/>
          <w:lang w:bidi="ar-EG"/>
        </w:rPr>
      </w:pPr>
      <w:r w:rsidRPr="00FF7EB0">
        <w:rPr>
          <w:rFonts w:asciiTheme="majorBidi" w:hAnsiTheme="majorBidi" w:cstheme="majorBidi"/>
          <w:sz w:val="20"/>
          <w:szCs w:val="20"/>
          <w:lang w:bidi="ar-EG"/>
        </w:rPr>
        <w:lastRenderedPageBreak/>
        <w:t xml:space="preserve">Likely associated with high cellularity of chronic inflammatory changes. Collapse area  ADC 2.01±3.0×10-33 mm2\sec. </w:t>
      </w:r>
      <w:proofErr w:type="spellStart"/>
      <w:r w:rsidRPr="00FF7EB0">
        <w:rPr>
          <w:rFonts w:asciiTheme="majorBidi" w:hAnsiTheme="majorBidi" w:cstheme="majorBidi"/>
          <w:sz w:val="20"/>
          <w:szCs w:val="20"/>
          <w:lang w:bidi="ar-EG"/>
        </w:rPr>
        <w:t>Non specific</w:t>
      </w:r>
      <w:proofErr w:type="spellEnd"/>
      <w:r w:rsidRPr="00FF7EB0">
        <w:rPr>
          <w:rFonts w:asciiTheme="majorBidi" w:hAnsiTheme="majorBidi" w:cstheme="majorBidi"/>
          <w:sz w:val="20"/>
          <w:szCs w:val="20"/>
          <w:lang w:bidi="ar-EG"/>
        </w:rPr>
        <w:t xml:space="preserve"> inflammation.</w:t>
      </w:r>
    </w:p>
    <w:p w:rsidR="000E1A00" w:rsidRPr="00FF7EB0" w:rsidRDefault="000E1A00" w:rsidP="00173954">
      <w:pPr>
        <w:tabs>
          <w:tab w:val="left" w:pos="6986"/>
          <w:tab w:val="right" w:pos="8306"/>
        </w:tabs>
        <w:bidi w:val="0"/>
        <w:spacing w:after="0" w:line="240" w:lineRule="auto"/>
        <w:ind w:firstLine="360"/>
        <w:contextualSpacing/>
        <w:jc w:val="both"/>
        <w:rPr>
          <w:rFonts w:asciiTheme="majorBidi" w:hAnsiTheme="majorBidi" w:cstheme="majorBidi"/>
          <w:sz w:val="20"/>
          <w:szCs w:val="20"/>
          <w:rtl/>
          <w:lang w:bidi="ar-EG"/>
        </w:rPr>
      </w:pPr>
      <w:r w:rsidRPr="00FF7EB0">
        <w:rPr>
          <w:rFonts w:asciiTheme="majorBidi" w:hAnsiTheme="majorBidi" w:cstheme="majorBidi"/>
          <w:sz w:val="20"/>
          <w:szCs w:val="20"/>
          <w:lang w:bidi="ar-EG"/>
        </w:rPr>
        <w:t>The data obtained were tabulated and statistically analyzed.</w:t>
      </w:r>
    </w:p>
    <w:p w:rsidR="00173954" w:rsidRPr="00FF7EB0" w:rsidRDefault="00173954" w:rsidP="00E35C81">
      <w:pPr>
        <w:tabs>
          <w:tab w:val="left" w:pos="6986"/>
          <w:tab w:val="right" w:pos="8306"/>
        </w:tabs>
        <w:bidi w:val="0"/>
        <w:spacing w:after="0" w:line="240" w:lineRule="auto"/>
        <w:contextualSpacing/>
        <w:jc w:val="both"/>
        <w:rPr>
          <w:rFonts w:asciiTheme="majorBidi" w:hAnsiTheme="majorBidi" w:cstheme="majorBidi"/>
          <w:b/>
          <w:bCs/>
          <w:sz w:val="20"/>
          <w:szCs w:val="20"/>
          <w:lang w:bidi="ar-EG"/>
        </w:rPr>
        <w:sectPr w:rsidR="00173954" w:rsidRPr="00FF7EB0" w:rsidSect="00173954">
          <w:type w:val="continuous"/>
          <w:pgSz w:w="11906" w:h="16838"/>
          <w:pgMar w:top="1440" w:right="1800" w:bottom="1440" w:left="1800" w:header="708" w:footer="708" w:gutter="0"/>
          <w:cols w:num="2" w:space="720"/>
          <w:rtlGutter/>
          <w:docGrid w:linePitch="360"/>
        </w:sectPr>
      </w:pPr>
    </w:p>
    <w:p w:rsidR="00173954" w:rsidRPr="00FF7EB0" w:rsidRDefault="00173954" w:rsidP="00173954">
      <w:pPr>
        <w:tabs>
          <w:tab w:val="left" w:pos="6986"/>
          <w:tab w:val="right" w:pos="8306"/>
        </w:tabs>
        <w:bidi w:val="0"/>
        <w:spacing w:after="0" w:line="240" w:lineRule="auto"/>
        <w:contextualSpacing/>
        <w:jc w:val="both"/>
        <w:rPr>
          <w:rFonts w:asciiTheme="majorBidi" w:hAnsiTheme="majorBidi" w:cstheme="majorBidi"/>
          <w:b/>
          <w:bCs/>
          <w:sz w:val="20"/>
          <w:szCs w:val="20"/>
          <w:lang w:bidi="ar-EG"/>
        </w:rPr>
      </w:pPr>
      <w:r w:rsidRPr="00FF7EB0">
        <w:rPr>
          <w:rFonts w:asciiTheme="majorBidi" w:hAnsiTheme="majorBidi" w:cstheme="majorBidi"/>
          <w:b/>
          <w:bCs/>
          <w:sz w:val="20"/>
          <w:szCs w:val="20"/>
          <w:lang w:bidi="ar-EG"/>
        </w:rPr>
        <w:lastRenderedPageBreak/>
        <w:t>4.</w:t>
      </w:r>
      <w:r w:rsidR="007621D6" w:rsidRPr="00FF7EB0">
        <w:rPr>
          <w:rFonts w:asciiTheme="majorBidi" w:hAnsiTheme="majorBidi" w:cstheme="majorBidi"/>
          <w:b/>
          <w:bCs/>
          <w:sz w:val="20"/>
          <w:szCs w:val="20"/>
          <w:lang w:bidi="ar-EG"/>
        </w:rPr>
        <w:t>Results</w:t>
      </w:r>
      <w:r w:rsidR="000D7D59" w:rsidRPr="00FF7EB0">
        <w:rPr>
          <w:rFonts w:asciiTheme="majorBidi" w:hAnsiTheme="majorBidi" w:cstheme="majorBidi"/>
          <w:b/>
          <w:bCs/>
          <w:sz w:val="20"/>
          <w:szCs w:val="20"/>
          <w:lang w:bidi="ar-EG"/>
        </w:rPr>
        <w:t xml:space="preserve"> </w:t>
      </w:r>
    </w:p>
    <w:p w:rsidR="000E1A00" w:rsidRPr="00FF7EB0" w:rsidRDefault="000E1A00" w:rsidP="00173954">
      <w:pPr>
        <w:tabs>
          <w:tab w:val="left" w:pos="6986"/>
          <w:tab w:val="right" w:pos="8306"/>
        </w:tabs>
        <w:bidi w:val="0"/>
        <w:spacing w:after="0" w:line="240" w:lineRule="auto"/>
        <w:ind w:firstLine="360"/>
        <w:contextualSpacing/>
        <w:jc w:val="both"/>
        <w:rPr>
          <w:rFonts w:asciiTheme="majorBidi" w:hAnsiTheme="majorBidi" w:cstheme="majorBidi"/>
          <w:sz w:val="20"/>
          <w:szCs w:val="20"/>
          <w:rtl/>
          <w:lang w:bidi="ar-EG"/>
        </w:rPr>
      </w:pPr>
      <w:r w:rsidRPr="00FF7EB0">
        <w:rPr>
          <w:rFonts w:asciiTheme="majorBidi" w:hAnsiTheme="majorBidi" w:cstheme="majorBidi"/>
          <w:sz w:val="20"/>
          <w:szCs w:val="20"/>
          <w:lang w:bidi="ar-EG"/>
        </w:rPr>
        <w:t xml:space="preserve">This study was conducted on 32 patients with lung lesions found on CT, admitted at </w:t>
      </w:r>
      <w:proofErr w:type="spellStart"/>
      <w:r w:rsidRPr="00FF7EB0">
        <w:rPr>
          <w:rFonts w:asciiTheme="majorBidi" w:hAnsiTheme="majorBidi" w:cstheme="majorBidi"/>
          <w:sz w:val="20"/>
          <w:szCs w:val="20"/>
          <w:lang w:bidi="ar-EG"/>
        </w:rPr>
        <w:t>Benha</w:t>
      </w:r>
      <w:proofErr w:type="spellEnd"/>
      <w:r w:rsidRPr="00FF7EB0">
        <w:rPr>
          <w:rFonts w:asciiTheme="majorBidi" w:hAnsiTheme="majorBidi" w:cstheme="majorBidi"/>
          <w:sz w:val="20"/>
          <w:szCs w:val="20"/>
          <w:lang w:bidi="ar-EG"/>
        </w:rPr>
        <w:t xml:space="preserve"> University Hospital, Chest Department.</w:t>
      </w:r>
    </w:p>
    <w:p w:rsidR="000E1A00" w:rsidRPr="00FF7EB0" w:rsidRDefault="000E1A00" w:rsidP="00173954">
      <w:pPr>
        <w:tabs>
          <w:tab w:val="left" w:pos="6986"/>
          <w:tab w:val="right" w:pos="8306"/>
        </w:tabs>
        <w:bidi w:val="0"/>
        <w:spacing w:after="0" w:line="240" w:lineRule="auto"/>
        <w:contextualSpacing/>
        <w:jc w:val="both"/>
        <w:rPr>
          <w:rFonts w:asciiTheme="majorBidi" w:hAnsiTheme="majorBidi" w:cstheme="majorBidi"/>
          <w:b/>
          <w:bCs/>
          <w:sz w:val="20"/>
          <w:szCs w:val="20"/>
          <w:lang w:bidi="ar-EG"/>
        </w:rPr>
      </w:pPr>
      <w:r w:rsidRPr="00FF7EB0">
        <w:rPr>
          <w:rFonts w:asciiTheme="majorBidi" w:hAnsiTheme="majorBidi" w:cstheme="majorBidi"/>
          <w:b/>
          <w:bCs/>
          <w:sz w:val="20"/>
          <w:szCs w:val="20"/>
          <w:lang w:bidi="ar-EG"/>
        </w:rPr>
        <w:t>General characteristics</w:t>
      </w:r>
    </w:p>
    <w:p w:rsidR="000E1A00" w:rsidRPr="00FF7EB0" w:rsidRDefault="000E1A00" w:rsidP="00173954">
      <w:pPr>
        <w:tabs>
          <w:tab w:val="left" w:pos="6986"/>
          <w:tab w:val="right" w:pos="8306"/>
        </w:tabs>
        <w:bidi w:val="0"/>
        <w:spacing w:after="0" w:line="240" w:lineRule="auto"/>
        <w:ind w:firstLine="360"/>
        <w:contextualSpacing/>
        <w:jc w:val="both"/>
        <w:rPr>
          <w:rFonts w:asciiTheme="majorBidi" w:hAnsiTheme="majorBidi" w:cstheme="majorBidi"/>
          <w:b/>
          <w:bCs/>
          <w:sz w:val="20"/>
          <w:szCs w:val="20"/>
          <w:rtl/>
          <w:lang w:bidi="ar-EG"/>
        </w:rPr>
      </w:pPr>
      <w:r w:rsidRPr="00FF7EB0">
        <w:rPr>
          <w:rFonts w:asciiTheme="majorBidi" w:hAnsiTheme="majorBidi" w:cstheme="majorBidi"/>
          <w:sz w:val="20"/>
          <w:szCs w:val="20"/>
          <w:lang w:bidi="ar-EG"/>
        </w:rPr>
        <w:t>The mean age of the studied patients was 58 ±9 years, and males predominated in the study (75%). About two-thirds were smokers (62.5%)</w:t>
      </w:r>
      <w:r w:rsidRPr="00FF7EB0">
        <w:rPr>
          <w:rFonts w:asciiTheme="majorBidi" w:hAnsiTheme="majorBidi" w:cstheme="majorBidi"/>
          <w:b/>
          <w:bCs/>
          <w:sz w:val="20"/>
          <w:szCs w:val="20"/>
          <w:lang w:bidi="ar-EG"/>
        </w:rPr>
        <w:t>.</w:t>
      </w:r>
    </w:p>
    <w:p w:rsidR="000E1A00" w:rsidRPr="00FF7EB0" w:rsidRDefault="000E1A00" w:rsidP="00173954">
      <w:pPr>
        <w:tabs>
          <w:tab w:val="left" w:pos="6986"/>
          <w:tab w:val="right" w:pos="8306"/>
        </w:tabs>
        <w:bidi w:val="0"/>
        <w:spacing w:after="0" w:line="240" w:lineRule="auto"/>
        <w:contextualSpacing/>
        <w:jc w:val="both"/>
        <w:rPr>
          <w:rFonts w:asciiTheme="majorBidi" w:hAnsiTheme="majorBidi" w:cstheme="majorBidi"/>
          <w:b/>
          <w:bCs/>
          <w:sz w:val="20"/>
          <w:szCs w:val="20"/>
          <w:lang w:bidi="ar-EG"/>
        </w:rPr>
      </w:pPr>
      <w:r w:rsidRPr="00FF7EB0">
        <w:rPr>
          <w:rFonts w:asciiTheme="majorBidi" w:hAnsiTheme="majorBidi" w:cstheme="majorBidi"/>
          <w:b/>
          <w:bCs/>
          <w:sz w:val="20"/>
          <w:szCs w:val="20"/>
          <w:lang w:bidi="ar-EG"/>
        </w:rPr>
        <w:t xml:space="preserve">Biopsy and pathology findings </w:t>
      </w:r>
    </w:p>
    <w:p w:rsidR="000E1A00" w:rsidRPr="00FF7EB0" w:rsidRDefault="000E1A00" w:rsidP="00173954">
      <w:pPr>
        <w:tabs>
          <w:tab w:val="left" w:pos="6986"/>
          <w:tab w:val="right" w:pos="8306"/>
        </w:tabs>
        <w:bidi w:val="0"/>
        <w:spacing w:after="0" w:line="240" w:lineRule="auto"/>
        <w:ind w:firstLine="360"/>
        <w:contextualSpacing/>
        <w:jc w:val="both"/>
        <w:rPr>
          <w:rFonts w:asciiTheme="majorBidi" w:hAnsiTheme="majorBidi" w:cstheme="majorBidi"/>
          <w:b/>
          <w:bCs/>
          <w:sz w:val="20"/>
          <w:szCs w:val="20"/>
          <w:lang w:bidi="ar-EG"/>
        </w:rPr>
      </w:pPr>
      <w:r w:rsidRPr="00FF7EB0">
        <w:rPr>
          <w:rFonts w:asciiTheme="majorBidi" w:hAnsiTheme="majorBidi" w:cstheme="majorBidi"/>
          <w:sz w:val="20"/>
          <w:szCs w:val="20"/>
          <w:lang w:bidi="ar-EG"/>
        </w:rPr>
        <w:t xml:space="preserve">Biopsies done were US-guided (31.3%), CT-guided (34.4%), and </w:t>
      </w:r>
      <w:proofErr w:type="spellStart"/>
      <w:r w:rsidRPr="00FF7EB0">
        <w:rPr>
          <w:rFonts w:asciiTheme="majorBidi" w:hAnsiTheme="majorBidi" w:cstheme="majorBidi"/>
          <w:sz w:val="20"/>
          <w:szCs w:val="20"/>
          <w:lang w:bidi="ar-EG"/>
        </w:rPr>
        <w:t>bronchoscopic</w:t>
      </w:r>
      <w:proofErr w:type="spellEnd"/>
      <w:r w:rsidRPr="00FF7EB0">
        <w:rPr>
          <w:rFonts w:asciiTheme="majorBidi" w:hAnsiTheme="majorBidi" w:cstheme="majorBidi"/>
          <w:sz w:val="20"/>
          <w:szCs w:val="20"/>
          <w:lang w:bidi="ar-EG"/>
        </w:rPr>
        <w:t xml:space="preserve"> biopsy </w:t>
      </w:r>
      <w:r w:rsidRPr="00FF7EB0">
        <w:rPr>
          <w:rFonts w:asciiTheme="majorBidi" w:hAnsiTheme="majorBidi" w:cstheme="majorBidi"/>
          <w:sz w:val="20"/>
          <w:szCs w:val="20"/>
          <w:lang w:bidi="ar-EG"/>
        </w:rPr>
        <w:lastRenderedPageBreak/>
        <w:t xml:space="preserve">(34.4%). More than two-thirds (68.8%) had malignant lesions, and 68.2% of them were well differentiated. The most frequent benign lesion was nonspecific inflammation (60%), while the most frequent malignant lesion was NSCLC (86.4%). NSCLC types were adenocarcinoma (42.1%), squamous cell carcinoma (31.6%), and other types (26.3%). More than half of those with malignant lesions (54.5%) had metastasis </w:t>
      </w:r>
      <w:r w:rsidRPr="00FF7EB0">
        <w:rPr>
          <w:rFonts w:asciiTheme="majorBidi" w:hAnsiTheme="majorBidi" w:cstheme="majorBidi"/>
          <w:b/>
          <w:bCs/>
          <w:sz w:val="20"/>
          <w:szCs w:val="20"/>
          <w:lang w:bidi="ar-EG"/>
        </w:rPr>
        <w:t xml:space="preserve">(Table </w:t>
      </w:r>
      <w:r w:rsidR="00D96F5D" w:rsidRPr="00FF7EB0">
        <w:rPr>
          <w:rFonts w:asciiTheme="majorBidi" w:hAnsiTheme="majorBidi" w:cstheme="majorBidi"/>
          <w:b/>
          <w:bCs/>
          <w:sz w:val="20"/>
          <w:szCs w:val="20"/>
          <w:lang w:bidi="ar-EG"/>
        </w:rPr>
        <w:t>1</w:t>
      </w:r>
      <w:r w:rsidRPr="00FF7EB0">
        <w:rPr>
          <w:rFonts w:asciiTheme="majorBidi" w:hAnsiTheme="majorBidi" w:cstheme="majorBidi"/>
          <w:b/>
          <w:bCs/>
          <w:sz w:val="20"/>
          <w:szCs w:val="20"/>
          <w:lang w:bidi="ar-EG"/>
        </w:rPr>
        <w:t>).</w:t>
      </w:r>
    </w:p>
    <w:p w:rsidR="00173954" w:rsidRPr="00FF7EB0" w:rsidRDefault="00173954" w:rsidP="00E35C81">
      <w:pPr>
        <w:tabs>
          <w:tab w:val="left" w:pos="6986"/>
          <w:tab w:val="right" w:pos="8306"/>
        </w:tabs>
        <w:bidi w:val="0"/>
        <w:spacing w:after="0" w:line="240" w:lineRule="auto"/>
        <w:contextualSpacing/>
        <w:jc w:val="both"/>
        <w:rPr>
          <w:rFonts w:asciiTheme="majorBidi" w:hAnsiTheme="majorBidi" w:cstheme="majorBidi"/>
          <w:b/>
          <w:bCs/>
          <w:sz w:val="20"/>
          <w:szCs w:val="20"/>
          <w:lang w:bidi="ar-EG"/>
        </w:rPr>
        <w:sectPr w:rsidR="00173954" w:rsidRPr="00FF7EB0" w:rsidSect="00173954">
          <w:type w:val="continuous"/>
          <w:pgSz w:w="11906" w:h="16838"/>
          <w:pgMar w:top="1440" w:right="1800" w:bottom="1440" w:left="1800" w:header="708" w:footer="708" w:gutter="0"/>
          <w:cols w:num="2" w:space="720"/>
          <w:rtlGutter/>
          <w:docGrid w:linePitch="360"/>
        </w:sectPr>
      </w:pPr>
    </w:p>
    <w:p w:rsidR="00C732F8" w:rsidRPr="00FF7EB0" w:rsidRDefault="00C732F8" w:rsidP="00E35C81">
      <w:pPr>
        <w:tabs>
          <w:tab w:val="left" w:pos="6986"/>
          <w:tab w:val="right" w:pos="8306"/>
        </w:tabs>
        <w:bidi w:val="0"/>
        <w:spacing w:after="0" w:line="240" w:lineRule="auto"/>
        <w:contextualSpacing/>
        <w:jc w:val="both"/>
        <w:rPr>
          <w:rFonts w:asciiTheme="majorBidi" w:hAnsiTheme="majorBidi" w:cstheme="majorBidi"/>
          <w:b/>
          <w:bCs/>
          <w:sz w:val="20"/>
          <w:szCs w:val="20"/>
          <w:lang w:bidi="ar-EG"/>
        </w:rPr>
      </w:pPr>
    </w:p>
    <w:p w:rsidR="000E1A00" w:rsidRPr="00FF7EB0" w:rsidRDefault="000E1A00" w:rsidP="00C732F8">
      <w:pPr>
        <w:tabs>
          <w:tab w:val="left" w:pos="6986"/>
          <w:tab w:val="right" w:pos="8306"/>
        </w:tabs>
        <w:bidi w:val="0"/>
        <w:spacing w:after="0" w:line="240" w:lineRule="auto"/>
        <w:contextualSpacing/>
        <w:jc w:val="both"/>
        <w:rPr>
          <w:rFonts w:asciiTheme="majorBidi" w:hAnsiTheme="majorBidi" w:cstheme="majorBidi"/>
          <w:sz w:val="20"/>
          <w:szCs w:val="20"/>
          <w:lang w:bidi="ar-EG"/>
        </w:rPr>
      </w:pPr>
      <w:r w:rsidRPr="00FF7EB0">
        <w:rPr>
          <w:rFonts w:asciiTheme="majorBidi" w:hAnsiTheme="majorBidi" w:cstheme="majorBidi"/>
          <w:b/>
          <w:bCs/>
          <w:sz w:val="20"/>
          <w:szCs w:val="20"/>
          <w:lang w:bidi="ar-EG"/>
        </w:rPr>
        <w:lastRenderedPageBreak/>
        <w:t>Table (</w:t>
      </w:r>
      <w:r w:rsidR="00D96F5D" w:rsidRPr="00FF7EB0">
        <w:rPr>
          <w:rFonts w:asciiTheme="majorBidi" w:hAnsiTheme="majorBidi" w:cstheme="majorBidi"/>
          <w:b/>
          <w:bCs/>
          <w:sz w:val="20"/>
          <w:szCs w:val="20"/>
          <w:lang w:bidi="ar-EG"/>
        </w:rPr>
        <w:t>1</w:t>
      </w:r>
      <w:r w:rsidRPr="00FF7EB0">
        <w:rPr>
          <w:rFonts w:asciiTheme="majorBidi" w:hAnsiTheme="majorBidi" w:cstheme="majorBidi"/>
          <w:b/>
          <w:bCs/>
          <w:sz w:val="20"/>
          <w:szCs w:val="20"/>
          <w:lang w:bidi="ar-EG"/>
        </w:rPr>
        <w:t xml:space="preserve">) </w:t>
      </w:r>
      <w:r w:rsidRPr="00FF7EB0">
        <w:rPr>
          <w:rFonts w:asciiTheme="majorBidi" w:hAnsiTheme="majorBidi" w:cstheme="majorBidi"/>
          <w:sz w:val="20"/>
          <w:szCs w:val="20"/>
          <w:lang w:bidi="ar-EG"/>
        </w:rPr>
        <w:t xml:space="preserve">Biopsy and pathology findings of the studied patients </w:t>
      </w:r>
    </w:p>
    <w:tbl>
      <w:tblPr>
        <w:tblStyle w:val="a8"/>
        <w:tblW w:w="837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2880"/>
        <w:gridCol w:w="2340"/>
      </w:tblGrid>
      <w:tr w:rsidR="000E1A00" w:rsidRPr="00FF7EB0" w:rsidTr="00610037">
        <w:trPr>
          <w:trHeight w:val="70"/>
        </w:trPr>
        <w:tc>
          <w:tcPr>
            <w:tcW w:w="3150" w:type="dxa"/>
            <w:tcBorders>
              <w:top w:val="single" w:sz="4" w:space="0" w:color="auto"/>
              <w:bottom w:val="single" w:sz="4" w:space="0" w:color="auto"/>
            </w:tcBorders>
            <w:noWrap/>
          </w:tcPr>
          <w:p w:rsidR="000E1A00" w:rsidRPr="00FF7EB0" w:rsidRDefault="000E1A00" w:rsidP="00E35C81">
            <w:pPr>
              <w:tabs>
                <w:tab w:val="left" w:pos="6986"/>
                <w:tab w:val="right" w:pos="8306"/>
              </w:tabs>
              <w:bidi w:val="0"/>
              <w:contextualSpacing/>
              <w:jc w:val="both"/>
              <w:rPr>
                <w:rFonts w:asciiTheme="majorBidi" w:hAnsiTheme="majorBidi" w:cstheme="majorBidi"/>
                <w:b/>
                <w:bCs/>
                <w:sz w:val="20"/>
                <w:szCs w:val="20"/>
                <w:lang w:bidi="ar-EG"/>
              </w:rPr>
            </w:pPr>
          </w:p>
        </w:tc>
        <w:tc>
          <w:tcPr>
            <w:tcW w:w="2880" w:type="dxa"/>
            <w:tcBorders>
              <w:top w:val="single" w:sz="4" w:space="0" w:color="auto"/>
              <w:bottom w:val="single" w:sz="4" w:space="0" w:color="auto"/>
            </w:tcBorders>
            <w:noWrap/>
          </w:tcPr>
          <w:p w:rsidR="000E1A00" w:rsidRPr="00FF7EB0" w:rsidRDefault="000E1A00" w:rsidP="00E35C81">
            <w:pPr>
              <w:tabs>
                <w:tab w:val="left" w:pos="6986"/>
                <w:tab w:val="right" w:pos="8306"/>
              </w:tabs>
              <w:bidi w:val="0"/>
              <w:contextualSpacing/>
              <w:jc w:val="both"/>
              <w:rPr>
                <w:rFonts w:asciiTheme="majorBidi" w:hAnsiTheme="majorBidi" w:cstheme="majorBidi"/>
                <w:b/>
                <w:bCs/>
                <w:sz w:val="20"/>
                <w:szCs w:val="20"/>
                <w:lang w:bidi="ar-EG"/>
              </w:rPr>
            </w:pPr>
          </w:p>
        </w:tc>
        <w:tc>
          <w:tcPr>
            <w:tcW w:w="2340" w:type="dxa"/>
            <w:tcBorders>
              <w:top w:val="single" w:sz="4" w:space="0" w:color="auto"/>
              <w:bottom w:val="single" w:sz="4" w:space="0" w:color="auto"/>
            </w:tcBorders>
            <w:noWrap/>
          </w:tcPr>
          <w:p w:rsidR="000E1A00" w:rsidRPr="00FF7EB0" w:rsidRDefault="000E1A00" w:rsidP="00E35C81">
            <w:pPr>
              <w:tabs>
                <w:tab w:val="left" w:pos="6986"/>
                <w:tab w:val="right" w:pos="8306"/>
              </w:tabs>
              <w:bidi w:val="0"/>
              <w:contextualSpacing/>
              <w:jc w:val="both"/>
              <w:rPr>
                <w:rFonts w:asciiTheme="majorBidi" w:hAnsiTheme="majorBidi" w:cstheme="majorBidi"/>
                <w:b/>
                <w:bCs/>
                <w:sz w:val="20"/>
                <w:szCs w:val="20"/>
                <w:lang w:bidi="ar-EG"/>
              </w:rPr>
            </w:pPr>
            <w:r w:rsidRPr="00FF7EB0">
              <w:rPr>
                <w:rFonts w:asciiTheme="majorBidi" w:hAnsiTheme="majorBidi" w:cstheme="majorBidi"/>
                <w:b/>
                <w:bCs/>
                <w:sz w:val="20"/>
                <w:szCs w:val="20"/>
                <w:lang w:bidi="ar-EG"/>
              </w:rPr>
              <w:t>n (%)</w:t>
            </w:r>
          </w:p>
        </w:tc>
      </w:tr>
      <w:tr w:rsidR="000E1A00" w:rsidRPr="00FF7EB0" w:rsidTr="00610037">
        <w:trPr>
          <w:trHeight w:val="70"/>
        </w:trPr>
        <w:tc>
          <w:tcPr>
            <w:tcW w:w="3150" w:type="dxa"/>
            <w:tcBorders>
              <w:top w:val="single" w:sz="4" w:space="0" w:color="auto"/>
            </w:tcBorders>
            <w:noWrap/>
            <w:hideMark/>
          </w:tcPr>
          <w:p w:rsidR="000E1A00" w:rsidRPr="00FF7EB0" w:rsidRDefault="000E1A00" w:rsidP="00E35C81">
            <w:pPr>
              <w:tabs>
                <w:tab w:val="left" w:pos="6986"/>
                <w:tab w:val="right" w:pos="8306"/>
              </w:tabs>
              <w:bidi w:val="0"/>
              <w:contextualSpacing/>
              <w:jc w:val="both"/>
              <w:rPr>
                <w:rFonts w:asciiTheme="majorBidi" w:hAnsiTheme="majorBidi" w:cstheme="majorBidi"/>
                <w:b/>
                <w:bCs/>
                <w:sz w:val="20"/>
                <w:szCs w:val="20"/>
                <w:lang w:bidi="ar-EG"/>
              </w:rPr>
            </w:pPr>
            <w:r w:rsidRPr="00FF7EB0">
              <w:rPr>
                <w:rFonts w:asciiTheme="majorBidi" w:hAnsiTheme="majorBidi" w:cstheme="majorBidi"/>
                <w:b/>
                <w:bCs/>
                <w:sz w:val="20"/>
                <w:szCs w:val="20"/>
                <w:lang w:bidi="ar-EG"/>
              </w:rPr>
              <w:t xml:space="preserve">Type of biopsy </w:t>
            </w:r>
          </w:p>
        </w:tc>
        <w:tc>
          <w:tcPr>
            <w:tcW w:w="2880" w:type="dxa"/>
            <w:tcBorders>
              <w:top w:val="single" w:sz="4" w:space="0" w:color="auto"/>
            </w:tcBorders>
            <w:noWrap/>
            <w:hideMark/>
          </w:tcPr>
          <w:p w:rsidR="000E1A00" w:rsidRPr="00FF7EB0" w:rsidRDefault="000E1A00" w:rsidP="00E35C81">
            <w:pPr>
              <w:tabs>
                <w:tab w:val="left" w:pos="6986"/>
                <w:tab w:val="right" w:pos="8306"/>
              </w:tabs>
              <w:bidi w:val="0"/>
              <w:contextualSpacing/>
              <w:jc w:val="both"/>
              <w:rPr>
                <w:rFonts w:asciiTheme="majorBidi" w:hAnsiTheme="majorBidi" w:cstheme="majorBidi"/>
                <w:sz w:val="20"/>
                <w:szCs w:val="20"/>
                <w:lang w:bidi="ar-EG"/>
              </w:rPr>
            </w:pPr>
            <w:r w:rsidRPr="00FF7EB0">
              <w:rPr>
                <w:rFonts w:asciiTheme="majorBidi" w:hAnsiTheme="majorBidi" w:cstheme="majorBidi"/>
                <w:sz w:val="20"/>
                <w:szCs w:val="20"/>
                <w:lang w:bidi="ar-EG"/>
              </w:rPr>
              <w:t>US-guided</w:t>
            </w:r>
          </w:p>
        </w:tc>
        <w:tc>
          <w:tcPr>
            <w:tcW w:w="2340" w:type="dxa"/>
            <w:tcBorders>
              <w:top w:val="single" w:sz="4" w:space="0" w:color="auto"/>
            </w:tcBorders>
            <w:noWrap/>
            <w:hideMark/>
          </w:tcPr>
          <w:p w:rsidR="000E1A00" w:rsidRPr="00FF7EB0" w:rsidRDefault="000E1A00" w:rsidP="00E35C81">
            <w:pPr>
              <w:tabs>
                <w:tab w:val="left" w:pos="6986"/>
                <w:tab w:val="right" w:pos="8306"/>
              </w:tabs>
              <w:bidi w:val="0"/>
              <w:contextualSpacing/>
              <w:jc w:val="both"/>
              <w:rPr>
                <w:rFonts w:asciiTheme="majorBidi" w:hAnsiTheme="majorBidi" w:cstheme="majorBidi"/>
                <w:sz w:val="20"/>
                <w:szCs w:val="20"/>
                <w:lang w:bidi="ar-EG"/>
              </w:rPr>
            </w:pPr>
            <w:r w:rsidRPr="00FF7EB0">
              <w:rPr>
                <w:rFonts w:asciiTheme="majorBidi" w:hAnsiTheme="majorBidi" w:cstheme="majorBidi"/>
                <w:sz w:val="20"/>
                <w:szCs w:val="20"/>
                <w:lang w:bidi="ar-EG"/>
              </w:rPr>
              <w:t>10 (31.3)</w:t>
            </w:r>
          </w:p>
        </w:tc>
      </w:tr>
      <w:tr w:rsidR="000E1A00" w:rsidRPr="00FF7EB0" w:rsidTr="00610037">
        <w:trPr>
          <w:trHeight w:val="70"/>
        </w:trPr>
        <w:tc>
          <w:tcPr>
            <w:tcW w:w="3150" w:type="dxa"/>
            <w:noWrap/>
            <w:hideMark/>
          </w:tcPr>
          <w:p w:rsidR="000E1A00" w:rsidRPr="00FF7EB0" w:rsidRDefault="000E1A00" w:rsidP="00E35C81">
            <w:pPr>
              <w:tabs>
                <w:tab w:val="left" w:pos="6986"/>
                <w:tab w:val="right" w:pos="8306"/>
              </w:tabs>
              <w:bidi w:val="0"/>
              <w:contextualSpacing/>
              <w:jc w:val="both"/>
              <w:rPr>
                <w:rFonts w:asciiTheme="majorBidi" w:hAnsiTheme="majorBidi" w:cstheme="majorBidi"/>
                <w:b/>
                <w:bCs/>
                <w:sz w:val="20"/>
                <w:szCs w:val="20"/>
                <w:lang w:bidi="ar-EG"/>
              </w:rPr>
            </w:pPr>
          </w:p>
        </w:tc>
        <w:tc>
          <w:tcPr>
            <w:tcW w:w="2880" w:type="dxa"/>
            <w:noWrap/>
            <w:hideMark/>
          </w:tcPr>
          <w:p w:rsidR="000E1A00" w:rsidRPr="00FF7EB0" w:rsidRDefault="000E1A00" w:rsidP="00E35C81">
            <w:pPr>
              <w:tabs>
                <w:tab w:val="left" w:pos="6986"/>
                <w:tab w:val="right" w:pos="8306"/>
              </w:tabs>
              <w:bidi w:val="0"/>
              <w:contextualSpacing/>
              <w:jc w:val="both"/>
              <w:rPr>
                <w:rFonts w:asciiTheme="majorBidi" w:hAnsiTheme="majorBidi" w:cstheme="majorBidi"/>
                <w:sz w:val="20"/>
                <w:szCs w:val="20"/>
                <w:lang w:bidi="ar-EG"/>
              </w:rPr>
            </w:pPr>
            <w:r w:rsidRPr="00FF7EB0">
              <w:rPr>
                <w:rFonts w:asciiTheme="majorBidi" w:hAnsiTheme="majorBidi" w:cstheme="majorBidi"/>
                <w:sz w:val="20"/>
                <w:szCs w:val="20"/>
                <w:lang w:bidi="ar-EG"/>
              </w:rPr>
              <w:t>CT guided</w:t>
            </w:r>
          </w:p>
        </w:tc>
        <w:tc>
          <w:tcPr>
            <w:tcW w:w="2340" w:type="dxa"/>
            <w:noWrap/>
            <w:hideMark/>
          </w:tcPr>
          <w:p w:rsidR="000E1A00" w:rsidRPr="00FF7EB0" w:rsidRDefault="000E1A00" w:rsidP="00E35C81">
            <w:pPr>
              <w:tabs>
                <w:tab w:val="left" w:pos="6986"/>
                <w:tab w:val="right" w:pos="8306"/>
              </w:tabs>
              <w:bidi w:val="0"/>
              <w:contextualSpacing/>
              <w:jc w:val="both"/>
              <w:rPr>
                <w:rFonts w:asciiTheme="majorBidi" w:hAnsiTheme="majorBidi" w:cstheme="majorBidi"/>
                <w:sz w:val="20"/>
                <w:szCs w:val="20"/>
                <w:lang w:bidi="ar-EG"/>
              </w:rPr>
            </w:pPr>
            <w:r w:rsidRPr="00FF7EB0">
              <w:rPr>
                <w:rFonts w:asciiTheme="majorBidi" w:hAnsiTheme="majorBidi" w:cstheme="majorBidi"/>
                <w:sz w:val="20"/>
                <w:szCs w:val="20"/>
                <w:lang w:bidi="ar-EG"/>
              </w:rPr>
              <w:t>11 (34.4)</w:t>
            </w:r>
          </w:p>
        </w:tc>
      </w:tr>
      <w:tr w:rsidR="000E1A00" w:rsidRPr="00FF7EB0" w:rsidTr="00610037">
        <w:trPr>
          <w:trHeight w:val="70"/>
        </w:trPr>
        <w:tc>
          <w:tcPr>
            <w:tcW w:w="3150" w:type="dxa"/>
            <w:noWrap/>
            <w:hideMark/>
          </w:tcPr>
          <w:p w:rsidR="000E1A00" w:rsidRPr="00FF7EB0" w:rsidRDefault="000E1A00" w:rsidP="00E35C81">
            <w:pPr>
              <w:tabs>
                <w:tab w:val="left" w:pos="6986"/>
                <w:tab w:val="right" w:pos="8306"/>
              </w:tabs>
              <w:bidi w:val="0"/>
              <w:contextualSpacing/>
              <w:jc w:val="both"/>
              <w:rPr>
                <w:rFonts w:asciiTheme="majorBidi" w:hAnsiTheme="majorBidi" w:cstheme="majorBidi"/>
                <w:b/>
                <w:bCs/>
                <w:sz w:val="20"/>
                <w:szCs w:val="20"/>
                <w:lang w:bidi="ar-EG"/>
              </w:rPr>
            </w:pPr>
          </w:p>
        </w:tc>
        <w:tc>
          <w:tcPr>
            <w:tcW w:w="2880" w:type="dxa"/>
            <w:noWrap/>
            <w:hideMark/>
          </w:tcPr>
          <w:p w:rsidR="000E1A00" w:rsidRPr="00FF7EB0" w:rsidRDefault="000E1A00" w:rsidP="00E35C81">
            <w:pPr>
              <w:tabs>
                <w:tab w:val="left" w:pos="6986"/>
                <w:tab w:val="right" w:pos="8306"/>
              </w:tabs>
              <w:bidi w:val="0"/>
              <w:contextualSpacing/>
              <w:jc w:val="both"/>
              <w:rPr>
                <w:rFonts w:asciiTheme="majorBidi" w:hAnsiTheme="majorBidi" w:cstheme="majorBidi"/>
                <w:sz w:val="20"/>
                <w:szCs w:val="20"/>
                <w:lang w:bidi="ar-EG"/>
              </w:rPr>
            </w:pPr>
            <w:proofErr w:type="spellStart"/>
            <w:r w:rsidRPr="00FF7EB0">
              <w:rPr>
                <w:rFonts w:asciiTheme="majorBidi" w:hAnsiTheme="majorBidi" w:cstheme="majorBidi"/>
                <w:sz w:val="20"/>
                <w:szCs w:val="20"/>
                <w:lang w:bidi="ar-EG"/>
              </w:rPr>
              <w:t>Bronchoscopic</w:t>
            </w:r>
            <w:proofErr w:type="spellEnd"/>
            <w:r w:rsidRPr="00FF7EB0">
              <w:rPr>
                <w:rFonts w:asciiTheme="majorBidi" w:hAnsiTheme="majorBidi" w:cstheme="majorBidi"/>
                <w:sz w:val="20"/>
                <w:szCs w:val="20"/>
                <w:lang w:bidi="ar-EG"/>
              </w:rPr>
              <w:t xml:space="preserve"> biopsy</w:t>
            </w:r>
          </w:p>
        </w:tc>
        <w:tc>
          <w:tcPr>
            <w:tcW w:w="2340" w:type="dxa"/>
            <w:noWrap/>
            <w:hideMark/>
          </w:tcPr>
          <w:p w:rsidR="000E1A00" w:rsidRPr="00FF7EB0" w:rsidRDefault="000E1A00" w:rsidP="00E35C81">
            <w:pPr>
              <w:tabs>
                <w:tab w:val="left" w:pos="6986"/>
                <w:tab w:val="right" w:pos="8306"/>
              </w:tabs>
              <w:bidi w:val="0"/>
              <w:contextualSpacing/>
              <w:jc w:val="both"/>
              <w:rPr>
                <w:rFonts w:asciiTheme="majorBidi" w:hAnsiTheme="majorBidi" w:cstheme="majorBidi"/>
                <w:sz w:val="20"/>
                <w:szCs w:val="20"/>
                <w:lang w:bidi="ar-EG"/>
              </w:rPr>
            </w:pPr>
            <w:r w:rsidRPr="00FF7EB0">
              <w:rPr>
                <w:rFonts w:asciiTheme="majorBidi" w:hAnsiTheme="majorBidi" w:cstheme="majorBidi"/>
                <w:sz w:val="20"/>
                <w:szCs w:val="20"/>
                <w:lang w:bidi="ar-EG"/>
              </w:rPr>
              <w:t>11 (34.4)</w:t>
            </w:r>
          </w:p>
        </w:tc>
      </w:tr>
      <w:tr w:rsidR="00173954" w:rsidRPr="00FF7EB0" w:rsidTr="00610037">
        <w:trPr>
          <w:trHeight w:val="70"/>
        </w:trPr>
        <w:tc>
          <w:tcPr>
            <w:tcW w:w="3150" w:type="dxa"/>
            <w:noWrap/>
            <w:hideMark/>
          </w:tcPr>
          <w:p w:rsidR="00173954" w:rsidRPr="00FF7EB0" w:rsidRDefault="00173954" w:rsidP="00E35C81">
            <w:pPr>
              <w:tabs>
                <w:tab w:val="left" w:pos="6986"/>
                <w:tab w:val="right" w:pos="8306"/>
              </w:tabs>
              <w:bidi w:val="0"/>
              <w:contextualSpacing/>
              <w:jc w:val="both"/>
              <w:rPr>
                <w:rFonts w:asciiTheme="majorBidi" w:hAnsiTheme="majorBidi" w:cstheme="majorBidi"/>
                <w:b/>
                <w:bCs/>
                <w:sz w:val="20"/>
                <w:szCs w:val="20"/>
                <w:lang w:bidi="ar-EG"/>
              </w:rPr>
            </w:pPr>
            <w:r w:rsidRPr="00FF7EB0">
              <w:rPr>
                <w:rFonts w:asciiTheme="majorBidi" w:hAnsiTheme="majorBidi" w:cstheme="majorBidi"/>
                <w:b/>
                <w:bCs/>
                <w:sz w:val="20"/>
                <w:szCs w:val="20"/>
                <w:lang w:bidi="ar-EG"/>
              </w:rPr>
              <w:t>Type of lesion</w:t>
            </w:r>
          </w:p>
        </w:tc>
        <w:tc>
          <w:tcPr>
            <w:tcW w:w="2880" w:type="dxa"/>
            <w:noWrap/>
            <w:hideMark/>
          </w:tcPr>
          <w:p w:rsidR="00173954" w:rsidRPr="00FF7EB0" w:rsidRDefault="00173954" w:rsidP="00E35C81">
            <w:pPr>
              <w:tabs>
                <w:tab w:val="left" w:pos="6986"/>
                <w:tab w:val="right" w:pos="8306"/>
              </w:tabs>
              <w:bidi w:val="0"/>
              <w:contextualSpacing/>
              <w:jc w:val="both"/>
              <w:rPr>
                <w:rFonts w:asciiTheme="majorBidi" w:hAnsiTheme="majorBidi" w:cstheme="majorBidi"/>
                <w:sz w:val="20"/>
                <w:szCs w:val="20"/>
                <w:lang w:bidi="ar-EG"/>
              </w:rPr>
            </w:pPr>
            <w:r w:rsidRPr="00FF7EB0">
              <w:rPr>
                <w:rFonts w:asciiTheme="majorBidi" w:hAnsiTheme="majorBidi" w:cstheme="majorBidi"/>
                <w:sz w:val="20"/>
                <w:szCs w:val="20"/>
                <w:lang w:bidi="ar-EG"/>
              </w:rPr>
              <w:t>Benign</w:t>
            </w:r>
          </w:p>
        </w:tc>
        <w:tc>
          <w:tcPr>
            <w:tcW w:w="2340" w:type="dxa"/>
            <w:noWrap/>
            <w:hideMark/>
          </w:tcPr>
          <w:p w:rsidR="00173954" w:rsidRPr="00FF7EB0" w:rsidRDefault="00173954" w:rsidP="00E35C81">
            <w:pPr>
              <w:tabs>
                <w:tab w:val="left" w:pos="6986"/>
                <w:tab w:val="right" w:pos="8306"/>
              </w:tabs>
              <w:bidi w:val="0"/>
              <w:contextualSpacing/>
              <w:jc w:val="both"/>
              <w:rPr>
                <w:rFonts w:asciiTheme="majorBidi" w:hAnsiTheme="majorBidi" w:cstheme="majorBidi"/>
                <w:sz w:val="20"/>
                <w:szCs w:val="20"/>
                <w:lang w:bidi="ar-EG"/>
              </w:rPr>
            </w:pPr>
            <w:r w:rsidRPr="00FF7EB0">
              <w:rPr>
                <w:rFonts w:asciiTheme="majorBidi" w:hAnsiTheme="majorBidi" w:cstheme="majorBidi"/>
                <w:sz w:val="20"/>
                <w:szCs w:val="20"/>
                <w:lang w:bidi="ar-EG"/>
              </w:rPr>
              <w:t>10 (31.3)</w:t>
            </w:r>
          </w:p>
        </w:tc>
      </w:tr>
      <w:tr w:rsidR="00173954" w:rsidRPr="00FF7EB0" w:rsidTr="00610037">
        <w:trPr>
          <w:trHeight w:val="70"/>
        </w:trPr>
        <w:tc>
          <w:tcPr>
            <w:tcW w:w="3150" w:type="dxa"/>
            <w:noWrap/>
            <w:hideMark/>
          </w:tcPr>
          <w:p w:rsidR="00173954" w:rsidRPr="00FF7EB0" w:rsidRDefault="00173954" w:rsidP="00E35C81">
            <w:pPr>
              <w:tabs>
                <w:tab w:val="left" w:pos="6986"/>
                <w:tab w:val="right" w:pos="8306"/>
              </w:tabs>
              <w:bidi w:val="0"/>
              <w:contextualSpacing/>
              <w:jc w:val="both"/>
              <w:rPr>
                <w:rFonts w:asciiTheme="majorBidi" w:hAnsiTheme="majorBidi" w:cstheme="majorBidi"/>
                <w:b/>
                <w:bCs/>
                <w:sz w:val="20"/>
                <w:szCs w:val="20"/>
                <w:lang w:bidi="ar-EG"/>
              </w:rPr>
            </w:pPr>
          </w:p>
        </w:tc>
        <w:tc>
          <w:tcPr>
            <w:tcW w:w="2880" w:type="dxa"/>
            <w:noWrap/>
            <w:hideMark/>
          </w:tcPr>
          <w:p w:rsidR="00173954" w:rsidRPr="00FF7EB0" w:rsidRDefault="00173954" w:rsidP="00E35C81">
            <w:pPr>
              <w:tabs>
                <w:tab w:val="left" w:pos="6986"/>
                <w:tab w:val="right" w:pos="8306"/>
              </w:tabs>
              <w:bidi w:val="0"/>
              <w:contextualSpacing/>
              <w:jc w:val="both"/>
              <w:rPr>
                <w:rFonts w:asciiTheme="majorBidi" w:hAnsiTheme="majorBidi" w:cstheme="majorBidi"/>
                <w:sz w:val="20"/>
                <w:szCs w:val="20"/>
                <w:lang w:bidi="ar-EG"/>
              </w:rPr>
            </w:pPr>
            <w:r w:rsidRPr="00FF7EB0">
              <w:rPr>
                <w:rFonts w:asciiTheme="majorBidi" w:hAnsiTheme="majorBidi" w:cstheme="majorBidi"/>
                <w:sz w:val="20"/>
                <w:szCs w:val="20"/>
                <w:lang w:bidi="ar-EG"/>
              </w:rPr>
              <w:t>Malignant</w:t>
            </w:r>
          </w:p>
        </w:tc>
        <w:tc>
          <w:tcPr>
            <w:tcW w:w="2340" w:type="dxa"/>
            <w:noWrap/>
            <w:hideMark/>
          </w:tcPr>
          <w:p w:rsidR="00173954" w:rsidRPr="00FF7EB0" w:rsidRDefault="00173954" w:rsidP="00E35C81">
            <w:pPr>
              <w:tabs>
                <w:tab w:val="left" w:pos="6986"/>
                <w:tab w:val="right" w:pos="8306"/>
              </w:tabs>
              <w:bidi w:val="0"/>
              <w:contextualSpacing/>
              <w:jc w:val="both"/>
              <w:rPr>
                <w:rFonts w:asciiTheme="majorBidi" w:hAnsiTheme="majorBidi" w:cstheme="majorBidi"/>
                <w:sz w:val="20"/>
                <w:szCs w:val="20"/>
                <w:lang w:bidi="ar-EG"/>
              </w:rPr>
            </w:pPr>
            <w:r w:rsidRPr="00FF7EB0">
              <w:rPr>
                <w:rFonts w:asciiTheme="majorBidi" w:hAnsiTheme="majorBidi" w:cstheme="majorBidi"/>
                <w:sz w:val="20"/>
                <w:szCs w:val="20"/>
                <w:lang w:bidi="ar-EG"/>
              </w:rPr>
              <w:t>22 (68.8)</w:t>
            </w:r>
          </w:p>
        </w:tc>
      </w:tr>
      <w:tr w:rsidR="00173954" w:rsidRPr="00FF7EB0" w:rsidTr="00610037">
        <w:trPr>
          <w:trHeight w:val="70"/>
        </w:trPr>
        <w:tc>
          <w:tcPr>
            <w:tcW w:w="3150" w:type="dxa"/>
            <w:noWrap/>
          </w:tcPr>
          <w:p w:rsidR="00173954" w:rsidRPr="00FF7EB0" w:rsidRDefault="00173954" w:rsidP="00E35C81">
            <w:pPr>
              <w:tabs>
                <w:tab w:val="left" w:pos="6986"/>
                <w:tab w:val="right" w:pos="8306"/>
              </w:tabs>
              <w:bidi w:val="0"/>
              <w:contextualSpacing/>
              <w:jc w:val="both"/>
              <w:rPr>
                <w:rFonts w:asciiTheme="majorBidi" w:hAnsiTheme="majorBidi" w:cstheme="majorBidi"/>
                <w:b/>
                <w:bCs/>
                <w:sz w:val="20"/>
                <w:szCs w:val="20"/>
                <w:lang w:bidi="ar-EG"/>
              </w:rPr>
            </w:pPr>
            <w:r w:rsidRPr="00FF7EB0">
              <w:rPr>
                <w:rFonts w:asciiTheme="majorBidi" w:hAnsiTheme="majorBidi" w:cstheme="majorBidi"/>
                <w:b/>
                <w:bCs/>
                <w:sz w:val="20"/>
                <w:szCs w:val="20"/>
                <w:lang w:bidi="ar-EG"/>
              </w:rPr>
              <w:t>Differentiation*</w:t>
            </w:r>
          </w:p>
        </w:tc>
        <w:tc>
          <w:tcPr>
            <w:tcW w:w="2880" w:type="dxa"/>
            <w:noWrap/>
          </w:tcPr>
          <w:p w:rsidR="00173954" w:rsidRPr="00FF7EB0" w:rsidRDefault="00173954" w:rsidP="00E35C81">
            <w:pPr>
              <w:tabs>
                <w:tab w:val="left" w:pos="6986"/>
                <w:tab w:val="right" w:pos="8306"/>
              </w:tabs>
              <w:bidi w:val="0"/>
              <w:contextualSpacing/>
              <w:jc w:val="both"/>
              <w:rPr>
                <w:rFonts w:asciiTheme="majorBidi" w:hAnsiTheme="majorBidi" w:cstheme="majorBidi"/>
                <w:sz w:val="20"/>
                <w:szCs w:val="20"/>
                <w:lang w:bidi="ar-EG"/>
              </w:rPr>
            </w:pPr>
            <w:r w:rsidRPr="00FF7EB0">
              <w:rPr>
                <w:rFonts w:asciiTheme="majorBidi" w:hAnsiTheme="majorBidi" w:cstheme="majorBidi"/>
                <w:sz w:val="20"/>
                <w:szCs w:val="20"/>
                <w:lang w:bidi="ar-EG"/>
              </w:rPr>
              <w:t>Well differentiated</w:t>
            </w:r>
          </w:p>
        </w:tc>
        <w:tc>
          <w:tcPr>
            <w:tcW w:w="2340" w:type="dxa"/>
            <w:noWrap/>
          </w:tcPr>
          <w:p w:rsidR="00173954" w:rsidRPr="00FF7EB0" w:rsidRDefault="00173954" w:rsidP="00E35C81">
            <w:pPr>
              <w:tabs>
                <w:tab w:val="left" w:pos="6986"/>
                <w:tab w:val="right" w:pos="8306"/>
              </w:tabs>
              <w:bidi w:val="0"/>
              <w:contextualSpacing/>
              <w:jc w:val="both"/>
              <w:rPr>
                <w:rFonts w:asciiTheme="majorBidi" w:hAnsiTheme="majorBidi" w:cstheme="majorBidi"/>
                <w:sz w:val="20"/>
                <w:szCs w:val="20"/>
                <w:lang w:bidi="ar-EG"/>
              </w:rPr>
            </w:pPr>
            <w:r w:rsidRPr="00FF7EB0">
              <w:rPr>
                <w:rFonts w:asciiTheme="majorBidi" w:hAnsiTheme="majorBidi" w:cstheme="majorBidi"/>
                <w:sz w:val="20"/>
                <w:szCs w:val="20"/>
                <w:lang w:bidi="ar-EG"/>
              </w:rPr>
              <w:t>15 (68.2)</w:t>
            </w:r>
          </w:p>
        </w:tc>
      </w:tr>
      <w:tr w:rsidR="00173954" w:rsidRPr="00FF7EB0" w:rsidTr="00610037">
        <w:trPr>
          <w:trHeight w:val="70"/>
        </w:trPr>
        <w:tc>
          <w:tcPr>
            <w:tcW w:w="3150" w:type="dxa"/>
            <w:noWrap/>
          </w:tcPr>
          <w:p w:rsidR="00173954" w:rsidRPr="00FF7EB0" w:rsidRDefault="00173954" w:rsidP="00E35C81">
            <w:pPr>
              <w:tabs>
                <w:tab w:val="left" w:pos="6986"/>
                <w:tab w:val="right" w:pos="8306"/>
              </w:tabs>
              <w:bidi w:val="0"/>
              <w:contextualSpacing/>
              <w:jc w:val="both"/>
              <w:rPr>
                <w:rFonts w:asciiTheme="majorBidi" w:hAnsiTheme="majorBidi" w:cstheme="majorBidi"/>
                <w:b/>
                <w:bCs/>
                <w:sz w:val="20"/>
                <w:szCs w:val="20"/>
                <w:lang w:bidi="ar-EG"/>
              </w:rPr>
            </w:pPr>
          </w:p>
        </w:tc>
        <w:tc>
          <w:tcPr>
            <w:tcW w:w="2880" w:type="dxa"/>
            <w:noWrap/>
          </w:tcPr>
          <w:p w:rsidR="00173954" w:rsidRPr="00FF7EB0" w:rsidRDefault="00173954" w:rsidP="00E35C81">
            <w:pPr>
              <w:tabs>
                <w:tab w:val="left" w:pos="6986"/>
                <w:tab w:val="right" w:pos="8306"/>
              </w:tabs>
              <w:bidi w:val="0"/>
              <w:contextualSpacing/>
              <w:jc w:val="both"/>
              <w:rPr>
                <w:rFonts w:asciiTheme="majorBidi" w:hAnsiTheme="majorBidi" w:cstheme="majorBidi"/>
                <w:sz w:val="20"/>
                <w:szCs w:val="20"/>
                <w:lang w:bidi="ar-EG"/>
              </w:rPr>
            </w:pPr>
            <w:r w:rsidRPr="00FF7EB0">
              <w:rPr>
                <w:rFonts w:asciiTheme="majorBidi" w:hAnsiTheme="majorBidi" w:cstheme="majorBidi"/>
                <w:sz w:val="20"/>
                <w:szCs w:val="20"/>
                <w:lang w:bidi="ar-EG"/>
              </w:rPr>
              <w:t>Poorly differentiated</w:t>
            </w:r>
          </w:p>
        </w:tc>
        <w:tc>
          <w:tcPr>
            <w:tcW w:w="2340" w:type="dxa"/>
            <w:noWrap/>
          </w:tcPr>
          <w:p w:rsidR="00173954" w:rsidRPr="00FF7EB0" w:rsidRDefault="00173954" w:rsidP="00E35C81">
            <w:pPr>
              <w:tabs>
                <w:tab w:val="left" w:pos="6986"/>
                <w:tab w:val="right" w:pos="8306"/>
              </w:tabs>
              <w:bidi w:val="0"/>
              <w:contextualSpacing/>
              <w:jc w:val="both"/>
              <w:rPr>
                <w:rFonts w:asciiTheme="majorBidi" w:hAnsiTheme="majorBidi" w:cstheme="majorBidi"/>
                <w:sz w:val="20"/>
                <w:szCs w:val="20"/>
                <w:lang w:bidi="ar-EG"/>
              </w:rPr>
            </w:pPr>
            <w:r w:rsidRPr="00FF7EB0">
              <w:rPr>
                <w:rFonts w:asciiTheme="majorBidi" w:hAnsiTheme="majorBidi" w:cstheme="majorBidi"/>
                <w:sz w:val="20"/>
                <w:szCs w:val="20"/>
                <w:lang w:bidi="ar-EG"/>
              </w:rPr>
              <w:t>7 (31.8)</w:t>
            </w:r>
          </w:p>
        </w:tc>
      </w:tr>
      <w:tr w:rsidR="00173954" w:rsidRPr="00FF7EB0" w:rsidTr="00610037">
        <w:trPr>
          <w:trHeight w:val="70"/>
        </w:trPr>
        <w:tc>
          <w:tcPr>
            <w:tcW w:w="3150" w:type="dxa"/>
            <w:noWrap/>
            <w:hideMark/>
          </w:tcPr>
          <w:p w:rsidR="00173954" w:rsidRPr="00FF7EB0" w:rsidRDefault="00173954" w:rsidP="00E35C81">
            <w:pPr>
              <w:tabs>
                <w:tab w:val="left" w:pos="6986"/>
                <w:tab w:val="right" w:pos="8306"/>
              </w:tabs>
              <w:bidi w:val="0"/>
              <w:contextualSpacing/>
              <w:jc w:val="both"/>
              <w:rPr>
                <w:rFonts w:asciiTheme="majorBidi" w:hAnsiTheme="majorBidi" w:cstheme="majorBidi"/>
                <w:b/>
                <w:bCs/>
                <w:sz w:val="20"/>
                <w:szCs w:val="20"/>
                <w:lang w:bidi="ar-EG"/>
              </w:rPr>
            </w:pPr>
            <w:r w:rsidRPr="00FF7EB0">
              <w:rPr>
                <w:rFonts w:asciiTheme="majorBidi" w:hAnsiTheme="majorBidi" w:cstheme="majorBidi"/>
                <w:b/>
                <w:bCs/>
                <w:sz w:val="20"/>
                <w:szCs w:val="20"/>
                <w:lang w:bidi="ar-EG"/>
              </w:rPr>
              <w:t>Type of benign lesion**</w:t>
            </w:r>
          </w:p>
        </w:tc>
        <w:tc>
          <w:tcPr>
            <w:tcW w:w="2880" w:type="dxa"/>
            <w:noWrap/>
            <w:hideMark/>
          </w:tcPr>
          <w:p w:rsidR="00173954" w:rsidRPr="00FF7EB0" w:rsidRDefault="00173954" w:rsidP="00E35C81">
            <w:pPr>
              <w:tabs>
                <w:tab w:val="left" w:pos="6986"/>
                <w:tab w:val="right" w:pos="8306"/>
              </w:tabs>
              <w:bidi w:val="0"/>
              <w:contextualSpacing/>
              <w:jc w:val="both"/>
              <w:rPr>
                <w:rFonts w:asciiTheme="majorBidi" w:hAnsiTheme="majorBidi" w:cstheme="majorBidi"/>
                <w:sz w:val="20"/>
                <w:szCs w:val="20"/>
                <w:lang w:bidi="ar-EG"/>
              </w:rPr>
            </w:pPr>
            <w:r w:rsidRPr="00FF7EB0">
              <w:rPr>
                <w:rFonts w:asciiTheme="majorBidi" w:hAnsiTheme="majorBidi" w:cstheme="majorBidi"/>
                <w:sz w:val="20"/>
                <w:szCs w:val="20"/>
                <w:lang w:bidi="ar-EG"/>
              </w:rPr>
              <w:t>Bronchial cyst</w:t>
            </w:r>
          </w:p>
        </w:tc>
        <w:tc>
          <w:tcPr>
            <w:tcW w:w="2340" w:type="dxa"/>
            <w:noWrap/>
            <w:hideMark/>
          </w:tcPr>
          <w:p w:rsidR="00173954" w:rsidRPr="00FF7EB0" w:rsidRDefault="00173954" w:rsidP="00E35C81">
            <w:pPr>
              <w:tabs>
                <w:tab w:val="left" w:pos="6986"/>
                <w:tab w:val="right" w:pos="8306"/>
              </w:tabs>
              <w:bidi w:val="0"/>
              <w:contextualSpacing/>
              <w:jc w:val="both"/>
              <w:rPr>
                <w:rFonts w:asciiTheme="majorBidi" w:hAnsiTheme="majorBidi" w:cstheme="majorBidi"/>
                <w:sz w:val="20"/>
                <w:szCs w:val="20"/>
                <w:lang w:bidi="ar-EG"/>
              </w:rPr>
            </w:pPr>
            <w:r w:rsidRPr="00FF7EB0">
              <w:rPr>
                <w:rFonts w:asciiTheme="majorBidi" w:hAnsiTheme="majorBidi" w:cstheme="majorBidi"/>
                <w:sz w:val="20"/>
                <w:szCs w:val="20"/>
                <w:lang w:bidi="ar-EG"/>
              </w:rPr>
              <w:t>1 (10.0)</w:t>
            </w:r>
          </w:p>
        </w:tc>
      </w:tr>
      <w:tr w:rsidR="00173954" w:rsidRPr="00FF7EB0" w:rsidTr="00610037">
        <w:trPr>
          <w:trHeight w:val="70"/>
        </w:trPr>
        <w:tc>
          <w:tcPr>
            <w:tcW w:w="3150" w:type="dxa"/>
            <w:noWrap/>
            <w:hideMark/>
          </w:tcPr>
          <w:p w:rsidR="00173954" w:rsidRPr="00FF7EB0" w:rsidRDefault="00173954" w:rsidP="00E35C81">
            <w:pPr>
              <w:tabs>
                <w:tab w:val="left" w:pos="6986"/>
                <w:tab w:val="right" w:pos="8306"/>
              </w:tabs>
              <w:bidi w:val="0"/>
              <w:contextualSpacing/>
              <w:jc w:val="both"/>
              <w:rPr>
                <w:rFonts w:asciiTheme="majorBidi" w:hAnsiTheme="majorBidi" w:cstheme="majorBidi"/>
                <w:b/>
                <w:bCs/>
                <w:sz w:val="20"/>
                <w:szCs w:val="20"/>
                <w:lang w:bidi="ar-EG"/>
              </w:rPr>
            </w:pPr>
          </w:p>
        </w:tc>
        <w:tc>
          <w:tcPr>
            <w:tcW w:w="2880" w:type="dxa"/>
            <w:noWrap/>
            <w:hideMark/>
          </w:tcPr>
          <w:p w:rsidR="00173954" w:rsidRPr="00FF7EB0" w:rsidRDefault="00173954" w:rsidP="00E35C81">
            <w:pPr>
              <w:tabs>
                <w:tab w:val="left" w:pos="6986"/>
                <w:tab w:val="right" w:pos="8306"/>
              </w:tabs>
              <w:bidi w:val="0"/>
              <w:contextualSpacing/>
              <w:jc w:val="both"/>
              <w:rPr>
                <w:rFonts w:asciiTheme="majorBidi" w:hAnsiTheme="majorBidi" w:cstheme="majorBidi"/>
                <w:sz w:val="20"/>
                <w:szCs w:val="20"/>
                <w:lang w:bidi="ar-EG"/>
              </w:rPr>
            </w:pPr>
            <w:r w:rsidRPr="00FF7EB0">
              <w:rPr>
                <w:rFonts w:asciiTheme="majorBidi" w:hAnsiTheme="majorBidi" w:cstheme="majorBidi"/>
                <w:sz w:val="20"/>
                <w:szCs w:val="20"/>
                <w:lang w:bidi="ar-EG"/>
              </w:rPr>
              <w:t>Non-specific Inflammation</w:t>
            </w:r>
          </w:p>
        </w:tc>
        <w:tc>
          <w:tcPr>
            <w:tcW w:w="2340" w:type="dxa"/>
            <w:noWrap/>
            <w:hideMark/>
          </w:tcPr>
          <w:p w:rsidR="00173954" w:rsidRPr="00FF7EB0" w:rsidRDefault="00173954" w:rsidP="00E35C81">
            <w:pPr>
              <w:tabs>
                <w:tab w:val="left" w:pos="6986"/>
                <w:tab w:val="right" w:pos="8306"/>
              </w:tabs>
              <w:bidi w:val="0"/>
              <w:contextualSpacing/>
              <w:jc w:val="both"/>
              <w:rPr>
                <w:rFonts w:asciiTheme="majorBidi" w:hAnsiTheme="majorBidi" w:cstheme="majorBidi"/>
                <w:sz w:val="20"/>
                <w:szCs w:val="20"/>
                <w:lang w:bidi="ar-EG"/>
              </w:rPr>
            </w:pPr>
            <w:r w:rsidRPr="00FF7EB0">
              <w:rPr>
                <w:rFonts w:asciiTheme="majorBidi" w:hAnsiTheme="majorBidi" w:cstheme="majorBidi"/>
                <w:sz w:val="20"/>
                <w:szCs w:val="20"/>
                <w:lang w:bidi="ar-EG"/>
              </w:rPr>
              <w:t>6 (60.0)</w:t>
            </w:r>
          </w:p>
        </w:tc>
      </w:tr>
      <w:tr w:rsidR="00173954" w:rsidRPr="00FF7EB0" w:rsidTr="00610037">
        <w:trPr>
          <w:trHeight w:val="70"/>
        </w:trPr>
        <w:tc>
          <w:tcPr>
            <w:tcW w:w="3150" w:type="dxa"/>
            <w:noWrap/>
            <w:hideMark/>
          </w:tcPr>
          <w:p w:rsidR="00173954" w:rsidRPr="00FF7EB0" w:rsidRDefault="00173954" w:rsidP="00E35C81">
            <w:pPr>
              <w:tabs>
                <w:tab w:val="left" w:pos="6986"/>
                <w:tab w:val="right" w:pos="8306"/>
              </w:tabs>
              <w:bidi w:val="0"/>
              <w:contextualSpacing/>
              <w:jc w:val="both"/>
              <w:rPr>
                <w:rFonts w:asciiTheme="majorBidi" w:hAnsiTheme="majorBidi" w:cstheme="majorBidi"/>
                <w:b/>
                <w:bCs/>
                <w:sz w:val="20"/>
                <w:szCs w:val="20"/>
                <w:lang w:bidi="ar-EG"/>
              </w:rPr>
            </w:pPr>
          </w:p>
        </w:tc>
        <w:tc>
          <w:tcPr>
            <w:tcW w:w="2880" w:type="dxa"/>
            <w:noWrap/>
            <w:hideMark/>
          </w:tcPr>
          <w:p w:rsidR="00173954" w:rsidRPr="00FF7EB0" w:rsidRDefault="00173954" w:rsidP="00E35C81">
            <w:pPr>
              <w:tabs>
                <w:tab w:val="left" w:pos="6986"/>
                <w:tab w:val="right" w:pos="8306"/>
              </w:tabs>
              <w:bidi w:val="0"/>
              <w:contextualSpacing/>
              <w:jc w:val="both"/>
              <w:rPr>
                <w:rFonts w:asciiTheme="majorBidi" w:hAnsiTheme="majorBidi" w:cstheme="majorBidi"/>
                <w:sz w:val="20"/>
                <w:szCs w:val="20"/>
                <w:lang w:bidi="ar-EG"/>
              </w:rPr>
            </w:pPr>
            <w:r w:rsidRPr="00FF7EB0">
              <w:rPr>
                <w:rFonts w:asciiTheme="majorBidi" w:hAnsiTheme="majorBidi" w:cstheme="majorBidi"/>
                <w:sz w:val="20"/>
                <w:szCs w:val="20"/>
                <w:lang w:bidi="ar-EG"/>
              </w:rPr>
              <w:t>Old pneumonic patch</w:t>
            </w:r>
          </w:p>
        </w:tc>
        <w:tc>
          <w:tcPr>
            <w:tcW w:w="2340" w:type="dxa"/>
            <w:noWrap/>
            <w:hideMark/>
          </w:tcPr>
          <w:p w:rsidR="00173954" w:rsidRPr="00FF7EB0" w:rsidRDefault="00173954" w:rsidP="00E35C81">
            <w:pPr>
              <w:tabs>
                <w:tab w:val="left" w:pos="6986"/>
                <w:tab w:val="right" w:pos="8306"/>
              </w:tabs>
              <w:bidi w:val="0"/>
              <w:contextualSpacing/>
              <w:jc w:val="both"/>
              <w:rPr>
                <w:rFonts w:asciiTheme="majorBidi" w:hAnsiTheme="majorBidi" w:cstheme="majorBidi"/>
                <w:sz w:val="20"/>
                <w:szCs w:val="20"/>
                <w:lang w:bidi="ar-EG"/>
              </w:rPr>
            </w:pPr>
            <w:r w:rsidRPr="00FF7EB0">
              <w:rPr>
                <w:rFonts w:asciiTheme="majorBidi" w:hAnsiTheme="majorBidi" w:cstheme="majorBidi"/>
                <w:sz w:val="20"/>
                <w:szCs w:val="20"/>
                <w:lang w:bidi="ar-EG"/>
              </w:rPr>
              <w:t>1 (10.0)</w:t>
            </w:r>
          </w:p>
        </w:tc>
      </w:tr>
      <w:tr w:rsidR="00173954" w:rsidRPr="00FF7EB0" w:rsidTr="00610037">
        <w:trPr>
          <w:trHeight w:val="70"/>
        </w:trPr>
        <w:tc>
          <w:tcPr>
            <w:tcW w:w="3150" w:type="dxa"/>
            <w:noWrap/>
            <w:hideMark/>
          </w:tcPr>
          <w:p w:rsidR="00173954" w:rsidRPr="00FF7EB0" w:rsidRDefault="00173954" w:rsidP="00E35C81">
            <w:pPr>
              <w:tabs>
                <w:tab w:val="left" w:pos="6986"/>
                <w:tab w:val="right" w:pos="8306"/>
              </w:tabs>
              <w:bidi w:val="0"/>
              <w:contextualSpacing/>
              <w:jc w:val="both"/>
              <w:rPr>
                <w:rFonts w:asciiTheme="majorBidi" w:hAnsiTheme="majorBidi" w:cstheme="majorBidi"/>
                <w:b/>
                <w:bCs/>
                <w:sz w:val="20"/>
                <w:szCs w:val="20"/>
                <w:lang w:bidi="ar-EG"/>
              </w:rPr>
            </w:pPr>
          </w:p>
        </w:tc>
        <w:tc>
          <w:tcPr>
            <w:tcW w:w="2880" w:type="dxa"/>
            <w:noWrap/>
            <w:hideMark/>
          </w:tcPr>
          <w:p w:rsidR="00173954" w:rsidRPr="00FF7EB0" w:rsidRDefault="00173954" w:rsidP="00E35C81">
            <w:pPr>
              <w:tabs>
                <w:tab w:val="left" w:pos="6986"/>
                <w:tab w:val="right" w:pos="8306"/>
              </w:tabs>
              <w:bidi w:val="0"/>
              <w:contextualSpacing/>
              <w:jc w:val="both"/>
              <w:rPr>
                <w:rFonts w:asciiTheme="majorBidi" w:hAnsiTheme="majorBidi" w:cstheme="majorBidi"/>
                <w:sz w:val="20"/>
                <w:szCs w:val="20"/>
                <w:lang w:bidi="ar-EG"/>
              </w:rPr>
            </w:pPr>
            <w:r w:rsidRPr="00FF7EB0">
              <w:rPr>
                <w:rFonts w:asciiTheme="majorBidi" w:hAnsiTheme="majorBidi" w:cstheme="majorBidi"/>
                <w:sz w:val="20"/>
                <w:szCs w:val="20"/>
                <w:lang w:bidi="ar-EG"/>
              </w:rPr>
              <w:t>Pyogenic abscess</w:t>
            </w:r>
          </w:p>
        </w:tc>
        <w:tc>
          <w:tcPr>
            <w:tcW w:w="2340" w:type="dxa"/>
            <w:noWrap/>
            <w:hideMark/>
          </w:tcPr>
          <w:p w:rsidR="00173954" w:rsidRPr="00FF7EB0" w:rsidRDefault="00173954" w:rsidP="00E35C81">
            <w:pPr>
              <w:tabs>
                <w:tab w:val="left" w:pos="6986"/>
                <w:tab w:val="right" w:pos="8306"/>
              </w:tabs>
              <w:bidi w:val="0"/>
              <w:contextualSpacing/>
              <w:jc w:val="both"/>
              <w:rPr>
                <w:rFonts w:asciiTheme="majorBidi" w:hAnsiTheme="majorBidi" w:cstheme="majorBidi"/>
                <w:sz w:val="20"/>
                <w:szCs w:val="20"/>
                <w:lang w:bidi="ar-EG"/>
              </w:rPr>
            </w:pPr>
            <w:r w:rsidRPr="00FF7EB0">
              <w:rPr>
                <w:rFonts w:asciiTheme="majorBidi" w:hAnsiTheme="majorBidi" w:cstheme="majorBidi"/>
                <w:sz w:val="20"/>
                <w:szCs w:val="20"/>
                <w:lang w:bidi="ar-EG"/>
              </w:rPr>
              <w:t>2 (20.0)</w:t>
            </w:r>
          </w:p>
        </w:tc>
      </w:tr>
      <w:tr w:rsidR="00173954" w:rsidRPr="00FF7EB0" w:rsidTr="00610037">
        <w:trPr>
          <w:trHeight w:val="70"/>
        </w:trPr>
        <w:tc>
          <w:tcPr>
            <w:tcW w:w="3150" w:type="dxa"/>
            <w:noWrap/>
            <w:hideMark/>
          </w:tcPr>
          <w:p w:rsidR="00173954" w:rsidRPr="00FF7EB0" w:rsidRDefault="00173954" w:rsidP="00E35C81">
            <w:pPr>
              <w:tabs>
                <w:tab w:val="left" w:pos="6986"/>
                <w:tab w:val="right" w:pos="8306"/>
              </w:tabs>
              <w:bidi w:val="0"/>
              <w:contextualSpacing/>
              <w:jc w:val="both"/>
              <w:rPr>
                <w:rFonts w:asciiTheme="majorBidi" w:hAnsiTheme="majorBidi" w:cstheme="majorBidi"/>
                <w:b/>
                <w:bCs/>
                <w:sz w:val="20"/>
                <w:szCs w:val="20"/>
                <w:lang w:bidi="ar-EG"/>
              </w:rPr>
            </w:pPr>
            <w:r w:rsidRPr="00FF7EB0">
              <w:rPr>
                <w:rFonts w:asciiTheme="majorBidi" w:hAnsiTheme="majorBidi" w:cstheme="majorBidi"/>
                <w:b/>
                <w:bCs/>
                <w:sz w:val="20"/>
                <w:szCs w:val="20"/>
                <w:lang w:bidi="ar-EG"/>
              </w:rPr>
              <w:t>Type of malignant lesions*</w:t>
            </w:r>
          </w:p>
        </w:tc>
        <w:tc>
          <w:tcPr>
            <w:tcW w:w="2880" w:type="dxa"/>
            <w:noWrap/>
            <w:hideMark/>
          </w:tcPr>
          <w:p w:rsidR="00173954" w:rsidRPr="00FF7EB0" w:rsidRDefault="00173954" w:rsidP="00E35C81">
            <w:pPr>
              <w:tabs>
                <w:tab w:val="left" w:pos="6986"/>
                <w:tab w:val="right" w:pos="8306"/>
              </w:tabs>
              <w:bidi w:val="0"/>
              <w:contextualSpacing/>
              <w:jc w:val="both"/>
              <w:rPr>
                <w:rFonts w:asciiTheme="majorBidi" w:hAnsiTheme="majorBidi" w:cstheme="majorBidi"/>
                <w:sz w:val="20"/>
                <w:szCs w:val="20"/>
                <w:lang w:bidi="ar-EG"/>
              </w:rPr>
            </w:pPr>
            <w:r w:rsidRPr="00FF7EB0">
              <w:rPr>
                <w:rFonts w:asciiTheme="majorBidi" w:hAnsiTheme="majorBidi" w:cstheme="majorBidi"/>
                <w:sz w:val="20"/>
                <w:szCs w:val="20"/>
                <w:lang w:bidi="ar-EG"/>
              </w:rPr>
              <w:t>SCLC</w:t>
            </w:r>
          </w:p>
        </w:tc>
        <w:tc>
          <w:tcPr>
            <w:tcW w:w="2340" w:type="dxa"/>
            <w:noWrap/>
            <w:hideMark/>
          </w:tcPr>
          <w:p w:rsidR="00173954" w:rsidRPr="00FF7EB0" w:rsidRDefault="00173954" w:rsidP="00E35C81">
            <w:pPr>
              <w:tabs>
                <w:tab w:val="left" w:pos="6986"/>
                <w:tab w:val="right" w:pos="8306"/>
              </w:tabs>
              <w:bidi w:val="0"/>
              <w:contextualSpacing/>
              <w:jc w:val="both"/>
              <w:rPr>
                <w:rFonts w:asciiTheme="majorBidi" w:hAnsiTheme="majorBidi" w:cstheme="majorBidi"/>
                <w:sz w:val="20"/>
                <w:szCs w:val="20"/>
                <w:lang w:bidi="ar-EG"/>
              </w:rPr>
            </w:pPr>
            <w:r w:rsidRPr="00FF7EB0">
              <w:rPr>
                <w:rFonts w:asciiTheme="majorBidi" w:hAnsiTheme="majorBidi" w:cstheme="majorBidi"/>
                <w:sz w:val="20"/>
                <w:szCs w:val="20"/>
                <w:lang w:bidi="ar-EG"/>
              </w:rPr>
              <w:t>3 (13.6)</w:t>
            </w:r>
          </w:p>
        </w:tc>
      </w:tr>
      <w:tr w:rsidR="00173954" w:rsidRPr="00FF7EB0" w:rsidTr="00610037">
        <w:trPr>
          <w:trHeight w:val="70"/>
        </w:trPr>
        <w:tc>
          <w:tcPr>
            <w:tcW w:w="3150" w:type="dxa"/>
            <w:noWrap/>
            <w:hideMark/>
          </w:tcPr>
          <w:p w:rsidR="00173954" w:rsidRPr="00FF7EB0" w:rsidRDefault="00173954" w:rsidP="00E35C81">
            <w:pPr>
              <w:tabs>
                <w:tab w:val="left" w:pos="6986"/>
                <w:tab w:val="right" w:pos="8306"/>
              </w:tabs>
              <w:bidi w:val="0"/>
              <w:contextualSpacing/>
              <w:jc w:val="both"/>
              <w:rPr>
                <w:rFonts w:asciiTheme="majorBidi" w:hAnsiTheme="majorBidi" w:cstheme="majorBidi"/>
                <w:b/>
                <w:bCs/>
                <w:sz w:val="20"/>
                <w:szCs w:val="20"/>
                <w:lang w:bidi="ar-EG"/>
              </w:rPr>
            </w:pPr>
          </w:p>
        </w:tc>
        <w:tc>
          <w:tcPr>
            <w:tcW w:w="2880" w:type="dxa"/>
            <w:noWrap/>
            <w:hideMark/>
          </w:tcPr>
          <w:p w:rsidR="00173954" w:rsidRPr="00FF7EB0" w:rsidRDefault="00173954" w:rsidP="00E35C81">
            <w:pPr>
              <w:tabs>
                <w:tab w:val="left" w:pos="6986"/>
                <w:tab w:val="right" w:pos="8306"/>
              </w:tabs>
              <w:bidi w:val="0"/>
              <w:contextualSpacing/>
              <w:jc w:val="both"/>
              <w:rPr>
                <w:rFonts w:asciiTheme="majorBidi" w:hAnsiTheme="majorBidi" w:cstheme="majorBidi"/>
                <w:sz w:val="20"/>
                <w:szCs w:val="20"/>
                <w:lang w:bidi="ar-EG"/>
              </w:rPr>
            </w:pPr>
            <w:r w:rsidRPr="00FF7EB0">
              <w:rPr>
                <w:rFonts w:asciiTheme="majorBidi" w:hAnsiTheme="majorBidi" w:cstheme="majorBidi"/>
                <w:sz w:val="20"/>
                <w:szCs w:val="20"/>
                <w:lang w:bidi="ar-EG"/>
              </w:rPr>
              <w:t>NSCLC</w:t>
            </w:r>
          </w:p>
        </w:tc>
        <w:tc>
          <w:tcPr>
            <w:tcW w:w="2340" w:type="dxa"/>
            <w:noWrap/>
            <w:hideMark/>
          </w:tcPr>
          <w:p w:rsidR="00173954" w:rsidRPr="00FF7EB0" w:rsidRDefault="00173954" w:rsidP="00E35C81">
            <w:pPr>
              <w:tabs>
                <w:tab w:val="left" w:pos="6986"/>
                <w:tab w:val="right" w:pos="8306"/>
              </w:tabs>
              <w:bidi w:val="0"/>
              <w:contextualSpacing/>
              <w:jc w:val="both"/>
              <w:rPr>
                <w:rFonts w:asciiTheme="majorBidi" w:hAnsiTheme="majorBidi" w:cstheme="majorBidi"/>
                <w:sz w:val="20"/>
                <w:szCs w:val="20"/>
                <w:lang w:bidi="ar-EG"/>
              </w:rPr>
            </w:pPr>
            <w:r w:rsidRPr="00FF7EB0">
              <w:rPr>
                <w:rFonts w:asciiTheme="majorBidi" w:hAnsiTheme="majorBidi" w:cstheme="majorBidi"/>
                <w:sz w:val="20"/>
                <w:szCs w:val="20"/>
                <w:lang w:bidi="ar-EG"/>
              </w:rPr>
              <w:t>19 (86.4)</w:t>
            </w:r>
          </w:p>
        </w:tc>
      </w:tr>
      <w:tr w:rsidR="00173954" w:rsidRPr="00FF7EB0" w:rsidTr="00610037">
        <w:trPr>
          <w:trHeight w:val="70"/>
        </w:trPr>
        <w:tc>
          <w:tcPr>
            <w:tcW w:w="3150" w:type="dxa"/>
            <w:noWrap/>
            <w:hideMark/>
          </w:tcPr>
          <w:p w:rsidR="00173954" w:rsidRPr="00FF7EB0" w:rsidRDefault="00173954" w:rsidP="00E35C81">
            <w:pPr>
              <w:tabs>
                <w:tab w:val="left" w:pos="6986"/>
                <w:tab w:val="right" w:pos="8306"/>
              </w:tabs>
              <w:bidi w:val="0"/>
              <w:contextualSpacing/>
              <w:jc w:val="both"/>
              <w:rPr>
                <w:rFonts w:asciiTheme="majorBidi" w:hAnsiTheme="majorBidi" w:cstheme="majorBidi"/>
                <w:b/>
                <w:bCs/>
                <w:sz w:val="20"/>
                <w:szCs w:val="20"/>
                <w:lang w:bidi="ar-EG"/>
              </w:rPr>
            </w:pPr>
            <w:r w:rsidRPr="00FF7EB0">
              <w:rPr>
                <w:rFonts w:asciiTheme="majorBidi" w:hAnsiTheme="majorBidi" w:cstheme="majorBidi"/>
                <w:b/>
                <w:bCs/>
                <w:sz w:val="20"/>
                <w:szCs w:val="20"/>
                <w:lang w:bidi="ar-EG"/>
              </w:rPr>
              <w:t>Type of NSCLC***</w:t>
            </w:r>
          </w:p>
        </w:tc>
        <w:tc>
          <w:tcPr>
            <w:tcW w:w="2880" w:type="dxa"/>
            <w:noWrap/>
            <w:hideMark/>
          </w:tcPr>
          <w:p w:rsidR="00173954" w:rsidRPr="00FF7EB0" w:rsidRDefault="00173954" w:rsidP="00E35C81">
            <w:pPr>
              <w:tabs>
                <w:tab w:val="left" w:pos="6986"/>
                <w:tab w:val="right" w:pos="8306"/>
              </w:tabs>
              <w:bidi w:val="0"/>
              <w:contextualSpacing/>
              <w:jc w:val="both"/>
              <w:rPr>
                <w:rFonts w:asciiTheme="majorBidi" w:hAnsiTheme="majorBidi" w:cstheme="majorBidi"/>
                <w:sz w:val="20"/>
                <w:szCs w:val="20"/>
                <w:lang w:bidi="ar-EG"/>
              </w:rPr>
            </w:pPr>
            <w:r w:rsidRPr="00FF7EB0">
              <w:rPr>
                <w:rFonts w:asciiTheme="majorBidi" w:hAnsiTheme="majorBidi" w:cstheme="majorBidi"/>
                <w:sz w:val="20"/>
                <w:szCs w:val="20"/>
                <w:lang w:bidi="ar-EG"/>
              </w:rPr>
              <w:t>Adenocarcinoma</w:t>
            </w:r>
          </w:p>
        </w:tc>
        <w:tc>
          <w:tcPr>
            <w:tcW w:w="2340" w:type="dxa"/>
            <w:noWrap/>
            <w:hideMark/>
          </w:tcPr>
          <w:p w:rsidR="00173954" w:rsidRPr="00FF7EB0" w:rsidRDefault="00173954" w:rsidP="00E35C81">
            <w:pPr>
              <w:tabs>
                <w:tab w:val="left" w:pos="6986"/>
                <w:tab w:val="right" w:pos="8306"/>
              </w:tabs>
              <w:bidi w:val="0"/>
              <w:contextualSpacing/>
              <w:jc w:val="both"/>
              <w:rPr>
                <w:rFonts w:asciiTheme="majorBidi" w:hAnsiTheme="majorBidi" w:cstheme="majorBidi"/>
                <w:sz w:val="20"/>
                <w:szCs w:val="20"/>
                <w:lang w:bidi="ar-EG"/>
              </w:rPr>
            </w:pPr>
            <w:r w:rsidRPr="00FF7EB0">
              <w:rPr>
                <w:rFonts w:asciiTheme="majorBidi" w:hAnsiTheme="majorBidi" w:cstheme="majorBidi"/>
                <w:sz w:val="20"/>
                <w:szCs w:val="20"/>
                <w:lang w:bidi="ar-EG"/>
              </w:rPr>
              <w:t>8 (42.1)</w:t>
            </w:r>
          </w:p>
        </w:tc>
      </w:tr>
      <w:tr w:rsidR="00173954" w:rsidRPr="00FF7EB0" w:rsidTr="00610037">
        <w:trPr>
          <w:trHeight w:val="70"/>
        </w:trPr>
        <w:tc>
          <w:tcPr>
            <w:tcW w:w="3150" w:type="dxa"/>
            <w:noWrap/>
          </w:tcPr>
          <w:p w:rsidR="00173954" w:rsidRPr="00FF7EB0" w:rsidRDefault="00173954" w:rsidP="00E35C81">
            <w:pPr>
              <w:tabs>
                <w:tab w:val="left" w:pos="6986"/>
                <w:tab w:val="right" w:pos="8306"/>
              </w:tabs>
              <w:bidi w:val="0"/>
              <w:contextualSpacing/>
              <w:jc w:val="both"/>
              <w:rPr>
                <w:rFonts w:asciiTheme="majorBidi" w:hAnsiTheme="majorBidi" w:cstheme="majorBidi"/>
                <w:b/>
                <w:bCs/>
                <w:sz w:val="20"/>
                <w:szCs w:val="20"/>
                <w:lang w:bidi="ar-EG"/>
              </w:rPr>
            </w:pPr>
          </w:p>
        </w:tc>
        <w:tc>
          <w:tcPr>
            <w:tcW w:w="2880" w:type="dxa"/>
            <w:noWrap/>
          </w:tcPr>
          <w:p w:rsidR="00173954" w:rsidRPr="00FF7EB0" w:rsidRDefault="00173954" w:rsidP="00E35C81">
            <w:pPr>
              <w:tabs>
                <w:tab w:val="left" w:pos="6986"/>
                <w:tab w:val="right" w:pos="8306"/>
              </w:tabs>
              <w:bidi w:val="0"/>
              <w:contextualSpacing/>
              <w:jc w:val="both"/>
              <w:rPr>
                <w:rFonts w:asciiTheme="majorBidi" w:hAnsiTheme="majorBidi" w:cstheme="majorBidi"/>
                <w:sz w:val="20"/>
                <w:szCs w:val="20"/>
                <w:lang w:bidi="ar-EG"/>
              </w:rPr>
            </w:pPr>
            <w:r w:rsidRPr="00FF7EB0">
              <w:rPr>
                <w:rFonts w:asciiTheme="majorBidi" w:hAnsiTheme="majorBidi" w:cstheme="majorBidi"/>
                <w:sz w:val="20"/>
                <w:szCs w:val="20"/>
                <w:lang w:bidi="ar-EG"/>
              </w:rPr>
              <w:t>SQCC</w:t>
            </w:r>
          </w:p>
        </w:tc>
        <w:tc>
          <w:tcPr>
            <w:tcW w:w="2340" w:type="dxa"/>
            <w:noWrap/>
          </w:tcPr>
          <w:p w:rsidR="00173954" w:rsidRPr="00FF7EB0" w:rsidRDefault="00173954" w:rsidP="00E35C81">
            <w:pPr>
              <w:tabs>
                <w:tab w:val="left" w:pos="6986"/>
                <w:tab w:val="right" w:pos="8306"/>
              </w:tabs>
              <w:bidi w:val="0"/>
              <w:contextualSpacing/>
              <w:jc w:val="both"/>
              <w:rPr>
                <w:rFonts w:asciiTheme="majorBidi" w:hAnsiTheme="majorBidi" w:cstheme="majorBidi"/>
                <w:sz w:val="20"/>
                <w:szCs w:val="20"/>
                <w:lang w:bidi="ar-EG"/>
              </w:rPr>
            </w:pPr>
            <w:r w:rsidRPr="00FF7EB0">
              <w:rPr>
                <w:rFonts w:asciiTheme="majorBidi" w:hAnsiTheme="majorBidi" w:cstheme="majorBidi"/>
                <w:sz w:val="20"/>
                <w:szCs w:val="20"/>
                <w:lang w:bidi="ar-EG"/>
              </w:rPr>
              <w:t>6 (31.6)</w:t>
            </w:r>
          </w:p>
        </w:tc>
      </w:tr>
      <w:tr w:rsidR="00173954" w:rsidRPr="00FF7EB0" w:rsidTr="00610037">
        <w:trPr>
          <w:trHeight w:val="70"/>
        </w:trPr>
        <w:tc>
          <w:tcPr>
            <w:tcW w:w="3150" w:type="dxa"/>
            <w:noWrap/>
            <w:hideMark/>
          </w:tcPr>
          <w:p w:rsidR="00173954" w:rsidRPr="00FF7EB0" w:rsidRDefault="00173954" w:rsidP="00E35C81">
            <w:pPr>
              <w:tabs>
                <w:tab w:val="left" w:pos="6986"/>
                <w:tab w:val="right" w:pos="8306"/>
              </w:tabs>
              <w:bidi w:val="0"/>
              <w:contextualSpacing/>
              <w:jc w:val="both"/>
              <w:rPr>
                <w:rFonts w:asciiTheme="majorBidi" w:hAnsiTheme="majorBidi" w:cstheme="majorBidi"/>
                <w:b/>
                <w:bCs/>
                <w:sz w:val="20"/>
                <w:szCs w:val="20"/>
                <w:lang w:bidi="ar-EG"/>
              </w:rPr>
            </w:pPr>
          </w:p>
        </w:tc>
        <w:tc>
          <w:tcPr>
            <w:tcW w:w="2880" w:type="dxa"/>
            <w:noWrap/>
            <w:hideMark/>
          </w:tcPr>
          <w:p w:rsidR="00173954" w:rsidRPr="00FF7EB0" w:rsidRDefault="00173954" w:rsidP="00E35C81">
            <w:pPr>
              <w:tabs>
                <w:tab w:val="left" w:pos="6986"/>
                <w:tab w:val="right" w:pos="8306"/>
              </w:tabs>
              <w:bidi w:val="0"/>
              <w:contextualSpacing/>
              <w:jc w:val="both"/>
              <w:rPr>
                <w:rFonts w:asciiTheme="majorBidi" w:hAnsiTheme="majorBidi" w:cstheme="majorBidi"/>
                <w:sz w:val="20"/>
                <w:szCs w:val="20"/>
                <w:lang w:bidi="ar-EG"/>
              </w:rPr>
            </w:pPr>
            <w:r w:rsidRPr="00FF7EB0">
              <w:rPr>
                <w:rFonts w:asciiTheme="majorBidi" w:hAnsiTheme="majorBidi" w:cstheme="majorBidi"/>
                <w:sz w:val="20"/>
                <w:szCs w:val="20"/>
                <w:lang w:bidi="ar-EG"/>
              </w:rPr>
              <w:t>Other types</w:t>
            </w:r>
          </w:p>
        </w:tc>
        <w:tc>
          <w:tcPr>
            <w:tcW w:w="2340" w:type="dxa"/>
            <w:noWrap/>
            <w:hideMark/>
          </w:tcPr>
          <w:p w:rsidR="00173954" w:rsidRPr="00FF7EB0" w:rsidRDefault="00173954" w:rsidP="00E35C81">
            <w:pPr>
              <w:tabs>
                <w:tab w:val="left" w:pos="6986"/>
                <w:tab w:val="right" w:pos="8306"/>
              </w:tabs>
              <w:bidi w:val="0"/>
              <w:contextualSpacing/>
              <w:jc w:val="both"/>
              <w:rPr>
                <w:rFonts w:asciiTheme="majorBidi" w:hAnsiTheme="majorBidi" w:cstheme="majorBidi"/>
                <w:sz w:val="20"/>
                <w:szCs w:val="20"/>
                <w:lang w:bidi="ar-EG"/>
              </w:rPr>
            </w:pPr>
            <w:r w:rsidRPr="00FF7EB0">
              <w:rPr>
                <w:rFonts w:asciiTheme="majorBidi" w:hAnsiTheme="majorBidi" w:cstheme="majorBidi"/>
                <w:sz w:val="20"/>
                <w:szCs w:val="20"/>
                <w:lang w:bidi="ar-EG"/>
              </w:rPr>
              <w:t>5 (26.3)</w:t>
            </w:r>
          </w:p>
        </w:tc>
      </w:tr>
      <w:tr w:rsidR="00173954" w:rsidRPr="00FF7EB0" w:rsidTr="00610037">
        <w:trPr>
          <w:trHeight w:val="70"/>
        </w:trPr>
        <w:tc>
          <w:tcPr>
            <w:tcW w:w="3150" w:type="dxa"/>
            <w:noWrap/>
            <w:hideMark/>
          </w:tcPr>
          <w:p w:rsidR="00173954" w:rsidRPr="00FF7EB0" w:rsidRDefault="00173954" w:rsidP="00E35C81">
            <w:pPr>
              <w:tabs>
                <w:tab w:val="left" w:pos="6986"/>
                <w:tab w:val="right" w:pos="8306"/>
              </w:tabs>
              <w:bidi w:val="0"/>
              <w:contextualSpacing/>
              <w:jc w:val="both"/>
              <w:rPr>
                <w:rFonts w:asciiTheme="majorBidi" w:hAnsiTheme="majorBidi" w:cstheme="majorBidi"/>
                <w:b/>
                <w:bCs/>
                <w:sz w:val="20"/>
                <w:szCs w:val="20"/>
                <w:lang w:bidi="ar-EG"/>
              </w:rPr>
            </w:pPr>
            <w:r w:rsidRPr="00FF7EB0">
              <w:rPr>
                <w:rFonts w:asciiTheme="majorBidi" w:hAnsiTheme="majorBidi" w:cstheme="majorBidi"/>
                <w:b/>
                <w:bCs/>
                <w:sz w:val="20"/>
                <w:szCs w:val="20"/>
                <w:lang w:bidi="ar-EG"/>
              </w:rPr>
              <w:t>Metastases*</w:t>
            </w:r>
          </w:p>
        </w:tc>
        <w:tc>
          <w:tcPr>
            <w:tcW w:w="2880" w:type="dxa"/>
            <w:noWrap/>
            <w:hideMark/>
          </w:tcPr>
          <w:p w:rsidR="00173954" w:rsidRPr="00FF7EB0" w:rsidRDefault="00173954" w:rsidP="00E35C81">
            <w:pPr>
              <w:tabs>
                <w:tab w:val="left" w:pos="6986"/>
                <w:tab w:val="right" w:pos="8306"/>
              </w:tabs>
              <w:bidi w:val="0"/>
              <w:contextualSpacing/>
              <w:jc w:val="both"/>
              <w:rPr>
                <w:rFonts w:asciiTheme="majorBidi" w:hAnsiTheme="majorBidi" w:cstheme="majorBidi"/>
                <w:sz w:val="20"/>
                <w:szCs w:val="20"/>
                <w:lang w:bidi="ar-EG"/>
              </w:rPr>
            </w:pPr>
            <w:r w:rsidRPr="00FF7EB0">
              <w:rPr>
                <w:rFonts w:asciiTheme="majorBidi" w:hAnsiTheme="majorBidi" w:cstheme="majorBidi"/>
                <w:sz w:val="20"/>
                <w:szCs w:val="20"/>
                <w:lang w:bidi="ar-EG"/>
              </w:rPr>
              <w:t>Present</w:t>
            </w:r>
          </w:p>
        </w:tc>
        <w:tc>
          <w:tcPr>
            <w:tcW w:w="2340" w:type="dxa"/>
            <w:noWrap/>
            <w:hideMark/>
          </w:tcPr>
          <w:p w:rsidR="00173954" w:rsidRPr="00FF7EB0" w:rsidRDefault="00173954" w:rsidP="00E35C81">
            <w:pPr>
              <w:tabs>
                <w:tab w:val="left" w:pos="6986"/>
                <w:tab w:val="right" w:pos="8306"/>
              </w:tabs>
              <w:bidi w:val="0"/>
              <w:contextualSpacing/>
              <w:jc w:val="both"/>
              <w:rPr>
                <w:rFonts w:asciiTheme="majorBidi" w:hAnsiTheme="majorBidi" w:cstheme="majorBidi"/>
                <w:sz w:val="20"/>
                <w:szCs w:val="20"/>
                <w:lang w:bidi="ar-EG"/>
              </w:rPr>
            </w:pPr>
            <w:r w:rsidRPr="00FF7EB0">
              <w:rPr>
                <w:rFonts w:asciiTheme="majorBidi" w:hAnsiTheme="majorBidi" w:cstheme="majorBidi"/>
                <w:sz w:val="20"/>
                <w:szCs w:val="20"/>
                <w:lang w:bidi="ar-EG"/>
              </w:rPr>
              <w:t>12 (54.5)</w:t>
            </w:r>
          </w:p>
        </w:tc>
      </w:tr>
    </w:tbl>
    <w:p w:rsidR="000E1A00" w:rsidRPr="00FF7EB0" w:rsidRDefault="000E1A00" w:rsidP="00E35C81">
      <w:pPr>
        <w:tabs>
          <w:tab w:val="left" w:pos="6986"/>
          <w:tab w:val="right" w:pos="8306"/>
        </w:tabs>
        <w:bidi w:val="0"/>
        <w:spacing w:after="0" w:line="240" w:lineRule="auto"/>
        <w:contextualSpacing/>
        <w:jc w:val="both"/>
        <w:rPr>
          <w:rFonts w:asciiTheme="majorBidi" w:hAnsiTheme="majorBidi" w:cstheme="majorBidi"/>
          <w:sz w:val="20"/>
          <w:szCs w:val="20"/>
          <w:rtl/>
          <w:lang w:bidi="ar-EG"/>
        </w:rPr>
      </w:pPr>
      <w:r w:rsidRPr="00FF7EB0">
        <w:rPr>
          <w:rFonts w:asciiTheme="majorBidi" w:hAnsiTheme="majorBidi" w:cstheme="majorBidi"/>
          <w:sz w:val="20"/>
          <w:szCs w:val="20"/>
          <w:lang w:bidi="ar-EG"/>
        </w:rPr>
        <w:t>* Percentages were calculated based on total 22 patients with malignant lesions</w:t>
      </w:r>
    </w:p>
    <w:p w:rsidR="000E1A00" w:rsidRPr="00FF7EB0" w:rsidRDefault="000E1A00" w:rsidP="00E35C81">
      <w:pPr>
        <w:tabs>
          <w:tab w:val="left" w:pos="6986"/>
          <w:tab w:val="right" w:pos="8306"/>
        </w:tabs>
        <w:bidi w:val="0"/>
        <w:spacing w:after="0" w:line="240" w:lineRule="auto"/>
        <w:contextualSpacing/>
        <w:jc w:val="both"/>
        <w:rPr>
          <w:rFonts w:asciiTheme="majorBidi" w:hAnsiTheme="majorBidi" w:cstheme="majorBidi"/>
          <w:sz w:val="20"/>
          <w:szCs w:val="20"/>
          <w:rtl/>
          <w:lang w:bidi="ar-EG"/>
        </w:rPr>
      </w:pPr>
      <w:r w:rsidRPr="00FF7EB0">
        <w:rPr>
          <w:rFonts w:asciiTheme="majorBidi" w:hAnsiTheme="majorBidi" w:cstheme="majorBidi"/>
          <w:sz w:val="20"/>
          <w:szCs w:val="20"/>
          <w:lang w:bidi="ar-EG"/>
        </w:rPr>
        <w:t>** Percentages were calculated based on total 10 patients with benign lesions</w:t>
      </w:r>
    </w:p>
    <w:p w:rsidR="000E1A00" w:rsidRPr="00FF7EB0" w:rsidRDefault="000E1A00" w:rsidP="00E35C81">
      <w:pPr>
        <w:tabs>
          <w:tab w:val="left" w:pos="6986"/>
          <w:tab w:val="right" w:pos="8306"/>
        </w:tabs>
        <w:bidi w:val="0"/>
        <w:spacing w:after="0" w:line="240" w:lineRule="auto"/>
        <w:contextualSpacing/>
        <w:jc w:val="both"/>
        <w:rPr>
          <w:rFonts w:asciiTheme="majorBidi" w:hAnsiTheme="majorBidi" w:cstheme="majorBidi"/>
          <w:sz w:val="20"/>
          <w:szCs w:val="20"/>
          <w:lang w:bidi="ar-EG"/>
        </w:rPr>
      </w:pPr>
      <w:r w:rsidRPr="00FF7EB0">
        <w:rPr>
          <w:rFonts w:asciiTheme="majorBidi" w:hAnsiTheme="majorBidi" w:cstheme="majorBidi"/>
          <w:sz w:val="20"/>
          <w:szCs w:val="20"/>
          <w:lang w:bidi="ar-EG"/>
        </w:rPr>
        <w:t>*** Percentages were calculated based on total 19 patients with NSCLC</w:t>
      </w:r>
    </w:p>
    <w:p w:rsidR="00610037" w:rsidRPr="00FF7EB0" w:rsidRDefault="00610037" w:rsidP="00610037">
      <w:pPr>
        <w:tabs>
          <w:tab w:val="left" w:pos="6986"/>
          <w:tab w:val="right" w:pos="8306"/>
        </w:tabs>
        <w:bidi w:val="0"/>
        <w:spacing w:after="0" w:line="240" w:lineRule="auto"/>
        <w:contextualSpacing/>
        <w:jc w:val="both"/>
        <w:rPr>
          <w:rFonts w:asciiTheme="majorBidi" w:hAnsiTheme="majorBidi" w:cstheme="majorBidi"/>
          <w:b/>
          <w:bCs/>
          <w:sz w:val="20"/>
          <w:szCs w:val="20"/>
          <w:lang w:bidi="ar-EG"/>
        </w:rPr>
        <w:sectPr w:rsidR="00610037" w:rsidRPr="00FF7EB0" w:rsidSect="00173954">
          <w:type w:val="continuous"/>
          <w:pgSz w:w="11906" w:h="16838"/>
          <w:pgMar w:top="1440" w:right="1800" w:bottom="1440" w:left="1800" w:header="708" w:footer="708" w:gutter="0"/>
          <w:cols w:space="708"/>
          <w:bidi/>
          <w:rtlGutter/>
          <w:docGrid w:linePitch="360"/>
        </w:sectPr>
      </w:pPr>
    </w:p>
    <w:p w:rsidR="000E1A00" w:rsidRPr="00FF7EB0" w:rsidRDefault="000E1A00" w:rsidP="00610037">
      <w:pPr>
        <w:tabs>
          <w:tab w:val="left" w:pos="6986"/>
          <w:tab w:val="right" w:pos="8306"/>
        </w:tabs>
        <w:bidi w:val="0"/>
        <w:spacing w:after="0" w:line="240" w:lineRule="auto"/>
        <w:contextualSpacing/>
        <w:jc w:val="both"/>
        <w:rPr>
          <w:rFonts w:asciiTheme="majorBidi" w:hAnsiTheme="majorBidi" w:cstheme="majorBidi"/>
          <w:b/>
          <w:bCs/>
          <w:sz w:val="20"/>
          <w:szCs w:val="20"/>
          <w:lang w:bidi="ar-EG"/>
        </w:rPr>
      </w:pPr>
      <w:r w:rsidRPr="00FF7EB0">
        <w:rPr>
          <w:rFonts w:asciiTheme="majorBidi" w:hAnsiTheme="majorBidi" w:cstheme="majorBidi"/>
          <w:b/>
          <w:bCs/>
          <w:sz w:val="20"/>
          <w:szCs w:val="20"/>
          <w:lang w:bidi="ar-EG"/>
        </w:rPr>
        <w:lastRenderedPageBreak/>
        <w:t>MRI findings</w:t>
      </w:r>
    </w:p>
    <w:p w:rsidR="000E1A00" w:rsidRPr="00FF7EB0" w:rsidRDefault="000E1A00" w:rsidP="00610037">
      <w:pPr>
        <w:tabs>
          <w:tab w:val="left" w:pos="6986"/>
          <w:tab w:val="right" w:pos="8306"/>
        </w:tabs>
        <w:bidi w:val="0"/>
        <w:spacing w:after="0" w:line="240" w:lineRule="auto"/>
        <w:ind w:firstLine="360"/>
        <w:contextualSpacing/>
        <w:jc w:val="both"/>
        <w:rPr>
          <w:rFonts w:asciiTheme="majorBidi" w:hAnsiTheme="majorBidi" w:cstheme="majorBidi"/>
          <w:b/>
          <w:bCs/>
          <w:sz w:val="20"/>
          <w:szCs w:val="20"/>
          <w:rtl/>
          <w:lang w:bidi="ar-EG"/>
        </w:rPr>
      </w:pPr>
      <w:r w:rsidRPr="00FF7EB0">
        <w:rPr>
          <w:rFonts w:asciiTheme="majorBidi" w:hAnsiTheme="majorBidi" w:cstheme="majorBidi"/>
          <w:sz w:val="20"/>
          <w:szCs w:val="20"/>
          <w:lang w:bidi="ar-EG"/>
        </w:rPr>
        <w:t xml:space="preserve">More than two-thirds showed irregular morphology (68.8%). About one-third (62.5%) showed intermediate to low T2. The mean </w:t>
      </w:r>
      <w:r w:rsidRPr="00FF7EB0">
        <w:rPr>
          <w:rFonts w:asciiTheme="majorBidi" w:hAnsiTheme="majorBidi" w:cstheme="majorBidi"/>
          <w:sz w:val="20"/>
          <w:szCs w:val="20"/>
          <w:lang w:bidi="ar-EG"/>
        </w:rPr>
        <w:lastRenderedPageBreak/>
        <w:t xml:space="preserve">ADC in the center was 1.29 ±0.37, while in the periphery, it was 1.48 ±0.52. According to MRI, 87.5% of the patients had malignant lesions </w:t>
      </w:r>
      <w:r w:rsidRPr="00FF7EB0">
        <w:rPr>
          <w:rFonts w:asciiTheme="majorBidi" w:hAnsiTheme="majorBidi" w:cstheme="majorBidi"/>
          <w:b/>
          <w:bCs/>
          <w:sz w:val="20"/>
          <w:szCs w:val="20"/>
          <w:lang w:bidi="ar-EG"/>
        </w:rPr>
        <w:t xml:space="preserve">(Table </w:t>
      </w:r>
      <w:r w:rsidR="00D96F5D" w:rsidRPr="00FF7EB0">
        <w:rPr>
          <w:rFonts w:asciiTheme="majorBidi" w:hAnsiTheme="majorBidi" w:cstheme="majorBidi"/>
          <w:b/>
          <w:bCs/>
          <w:sz w:val="20"/>
          <w:szCs w:val="20"/>
          <w:lang w:bidi="ar-EG"/>
        </w:rPr>
        <w:t>2</w:t>
      </w:r>
      <w:r w:rsidRPr="00FF7EB0">
        <w:rPr>
          <w:rFonts w:asciiTheme="majorBidi" w:hAnsiTheme="majorBidi" w:cstheme="majorBidi"/>
          <w:b/>
          <w:bCs/>
          <w:sz w:val="20"/>
          <w:szCs w:val="20"/>
          <w:lang w:bidi="ar-EG"/>
        </w:rPr>
        <w:t>).</w:t>
      </w:r>
    </w:p>
    <w:p w:rsidR="00610037" w:rsidRPr="00FF7EB0" w:rsidRDefault="00610037" w:rsidP="00E35C81">
      <w:pPr>
        <w:tabs>
          <w:tab w:val="left" w:pos="6986"/>
          <w:tab w:val="right" w:pos="8306"/>
        </w:tabs>
        <w:bidi w:val="0"/>
        <w:spacing w:after="0" w:line="240" w:lineRule="auto"/>
        <w:contextualSpacing/>
        <w:jc w:val="both"/>
        <w:rPr>
          <w:rFonts w:asciiTheme="majorBidi" w:hAnsiTheme="majorBidi" w:cstheme="majorBidi"/>
          <w:b/>
          <w:bCs/>
          <w:sz w:val="20"/>
          <w:szCs w:val="20"/>
          <w:lang w:bidi="ar-EG"/>
        </w:rPr>
        <w:sectPr w:rsidR="00610037" w:rsidRPr="00FF7EB0" w:rsidSect="00610037">
          <w:type w:val="continuous"/>
          <w:pgSz w:w="11906" w:h="16838"/>
          <w:pgMar w:top="1440" w:right="1800" w:bottom="1440" w:left="1800" w:header="708" w:footer="708" w:gutter="0"/>
          <w:cols w:num="2" w:space="720"/>
          <w:rtlGutter/>
          <w:docGrid w:linePitch="360"/>
        </w:sectPr>
      </w:pPr>
    </w:p>
    <w:p w:rsidR="000E1A00" w:rsidRPr="00FF7EB0" w:rsidRDefault="000E1A00" w:rsidP="00E35C81">
      <w:pPr>
        <w:tabs>
          <w:tab w:val="left" w:pos="6986"/>
          <w:tab w:val="right" w:pos="8306"/>
        </w:tabs>
        <w:bidi w:val="0"/>
        <w:spacing w:after="0" w:line="240" w:lineRule="auto"/>
        <w:contextualSpacing/>
        <w:jc w:val="both"/>
        <w:rPr>
          <w:rFonts w:asciiTheme="majorBidi" w:hAnsiTheme="majorBidi" w:cstheme="majorBidi"/>
          <w:b/>
          <w:bCs/>
          <w:sz w:val="20"/>
          <w:szCs w:val="20"/>
          <w:lang w:bidi="ar-EG"/>
        </w:rPr>
      </w:pPr>
      <w:r w:rsidRPr="00FF7EB0">
        <w:rPr>
          <w:rFonts w:asciiTheme="majorBidi" w:hAnsiTheme="majorBidi" w:cstheme="majorBidi"/>
          <w:b/>
          <w:bCs/>
          <w:sz w:val="20"/>
          <w:szCs w:val="20"/>
          <w:lang w:bidi="ar-EG"/>
        </w:rPr>
        <w:lastRenderedPageBreak/>
        <w:t>Table (</w:t>
      </w:r>
      <w:r w:rsidR="00D96F5D" w:rsidRPr="00FF7EB0">
        <w:rPr>
          <w:rFonts w:asciiTheme="majorBidi" w:hAnsiTheme="majorBidi" w:cstheme="majorBidi"/>
          <w:b/>
          <w:bCs/>
          <w:sz w:val="20"/>
          <w:szCs w:val="20"/>
          <w:lang w:bidi="ar-EG"/>
        </w:rPr>
        <w:t>2</w:t>
      </w:r>
      <w:r w:rsidRPr="00FF7EB0">
        <w:rPr>
          <w:rFonts w:asciiTheme="majorBidi" w:hAnsiTheme="majorBidi" w:cstheme="majorBidi"/>
          <w:b/>
          <w:bCs/>
          <w:sz w:val="20"/>
          <w:szCs w:val="20"/>
          <w:lang w:bidi="ar-EG"/>
        </w:rPr>
        <w:t xml:space="preserve">) </w:t>
      </w:r>
      <w:r w:rsidRPr="00FF7EB0">
        <w:rPr>
          <w:rFonts w:asciiTheme="majorBidi" w:hAnsiTheme="majorBidi" w:cstheme="majorBidi"/>
          <w:sz w:val="20"/>
          <w:szCs w:val="20"/>
          <w:lang w:bidi="ar-EG"/>
        </w:rPr>
        <w:t>MRI findings of the studied patients</w:t>
      </w:r>
      <w:r w:rsidRPr="00FF7EB0">
        <w:rPr>
          <w:rFonts w:asciiTheme="majorBidi" w:hAnsiTheme="majorBidi" w:cstheme="majorBidi"/>
          <w:b/>
          <w:bCs/>
          <w:sz w:val="20"/>
          <w:szCs w:val="20"/>
          <w:lang w:bidi="ar-EG"/>
        </w:rPr>
        <w:t xml:space="preserve"> </w:t>
      </w:r>
    </w:p>
    <w:tbl>
      <w:tblPr>
        <w:tblW w:w="7720" w:type="dxa"/>
        <w:tblBorders>
          <w:top w:val="single" w:sz="4" w:space="0" w:color="auto"/>
          <w:bottom w:val="single" w:sz="4" w:space="0" w:color="auto"/>
        </w:tblBorders>
        <w:tblLook w:val="04A0" w:firstRow="1" w:lastRow="0" w:firstColumn="1" w:lastColumn="0" w:noHBand="0" w:noVBand="1"/>
      </w:tblPr>
      <w:tblGrid>
        <w:gridCol w:w="1980"/>
        <w:gridCol w:w="2480"/>
        <w:gridCol w:w="1180"/>
        <w:gridCol w:w="2080"/>
      </w:tblGrid>
      <w:tr w:rsidR="000E1A00" w:rsidRPr="00FF7EB0" w:rsidTr="00610037">
        <w:trPr>
          <w:trHeight w:val="290"/>
        </w:trPr>
        <w:tc>
          <w:tcPr>
            <w:tcW w:w="1980" w:type="dxa"/>
            <w:tcBorders>
              <w:top w:val="single" w:sz="4" w:space="0" w:color="auto"/>
              <w:bottom w:val="single" w:sz="4" w:space="0" w:color="auto"/>
            </w:tcBorders>
            <w:shd w:val="clear" w:color="auto" w:fill="auto"/>
            <w:noWrap/>
            <w:vAlign w:val="bottom"/>
          </w:tcPr>
          <w:p w:rsidR="000E1A00" w:rsidRPr="00FF7EB0" w:rsidRDefault="000E1A00" w:rsidP="00E35C81">
            <w:pPr>
              <w:tabs>
                <w:tab w:val="left" w:pos="6986"/>
                <w:tab w:val="right" w:pos="8306"/>
              </w:tabs>
              <w:bidi w:val="0"/>
              <w:spacing w:after="0" w:line="240" w:lineRule="auto"/>
              <w:contextualSpacing/>
              <w:jc w:val="both"/>
              <w:rPr>
                <w:rFonts w:asciiTheme="majorBidi" w:hAnsiTheme="majorBidi" w:cstheme="majorBidi"/>
                <w:b/>
                <w:bCs/>
                <w:sz w:val="20"/>
                <w:szCs w:val="20"/>
                <w:lang w:bidi="ar-EG"/>
              </w:rPr>
            </w:pPr>
            <w:r w:rsidRPr="00FF7EB0">
              <w:rPr>
                <w:rFonts w:asciiTheme="majorBidi" w:hAnsiTheme="majorBidi" w:cstheme="majorBidi"/>
                <w:b/>
                <w:bCs/>
                <w:sz w:val="20"/>
                <w:szCs w:val="20"/>
                <w:lang w:bidi="ar-EG"/>
              </w:rPr>
              <w:t>MRI findings</w:t>
            </w:r>
          </w:p>
        </w:tc>
        <w:tc>
          <w:tcPr>
            <w:tcW w:w="2480" w:type="dxa"/>
            <w:tcBorders>
              <w:top w:val="single" w:sz="4" w:space="0" w:color="auto"/>
              <w:bottom w:val="single" w:sz="4" w:space="0" w:color="auto"/>
            </w:tcBorders>
            <w:shd w:val="clear" w:color="auto" w:fill="auto"/>
            <w:noWrap/>
            <w:vAlign w:val="bottom"/>
          </w:tcPr>
          <w:p w:rsidR="000E1A00" w:rsidRPr="00FF7EB0" w:rsidRDefault="000E1A00" w:rsidP="00E35C81">
            <w:pPr>
              <w:tabs>
                <w:tab w:val="left" w:pos="6986"/>
                <w:tab w:val="right" w:pos="8306"/>
              </w:tabs>
              <w:bidi w:val="0"/>
              <w:spacing w:after="0" w:line="240" w:lineRule="auto"/>
              <w:contextualSpacing/>
              <w:jc w:val="both"/>
              <w:rPr>
                <w:rFonts w:asciiTheme="majorBidi" w:hAnsiTheme="majorBidi" w:cstheme="majorBidi"/>
                <w:sz w:val="20"/>
                <w:szCs w:val="20"/>
                <w:lang w:bidi="ar-EG"/>
              </w:rPr>
            </w:pPr>
          </w:p>
        </w:tc>
        <w:tc>
          <w:tcPr>
            <w:tcW w:w="1180" w:type="dxa"/>
            <w:tcBorders>
              <w:top w:val="single" w:sz="4" w:space="0" w:color="auto"/>
              <w:bottom w:val="single" w:sz="4" w:space="0" w:color="auto"/>
            </w:tcBorders>
            <w:shd w:val="clear" w:color="auto" w:fill="auto"/>
          </w:tcPr>
          <w:p w:rsidR="000E1A00" w:rsidRPr="00FF7EB0" w:rsidRDefault="000E1A00" w:rsidP="00E35C81">
            <w:pPr>
              <w:tabs>
                <w:tab w:val="left" w:pos="6986"/>
                <w:tab w:val="right" w:pos="8306"/>
              </w:tabs>
              <w:bidi w:val="0"/>
              <w:spacing w:after="0" w:line="240" w:lineRule="auto"/>
              <w:contextualSpacing/>
              <w:jc w:val="both"/>
              <w:rPr>
                <w:rFonts w:asciiTheme="majorBidi" w:hAnsiTheme="majorBidi" w:cstheme="majorBidi"/>
                <w:sz w:val="20"/>
                <w:szCs w:val="20"/>
                <w:lang w:bidi="ar-EG"/>
              </w:rPr>
            </w:pPr>
          </w:p>
        </w:tc>
        <w:tc>
          <w:tcPr>
            <w:tcW w:w="2080" w:type="dxa"/>
            <w:tcBorders>
              <w:top w:val="single" w:sz="4" w:space="0" w:color="auto"/>
              <w:bottom w:val="single" w:sz="4" w:space="0" w:color="auto"/>
            </w:tcBorders>
            <w:shd w:val="clear" w:color="auto" w:fill="auto"/>
            <w:noWrap/>
            <w:vAlign w:val="bottom"/>
          </w:tcPr>
          <w:p w:rsidR="000E1A00" w:rsidRPr="00FF7EB0" w:rsidRDefault="000E1A00" w:rsidP="00E35C81">
            <w:pPr>
              <w:tabs>
                <w:tab w:val="left" w:pos="6986"/>
                <w:tab w:val="right" w:pos="8306"/>
              </w:tabs>
              <w:bidi w:val="0"/>
              <w:spacing w:after="0" w:line="240" w:lineRule="auto"/>
              <w:contextualSpacing/>
              <w:jc w:val="both"/>
              <w:rPr>
                <w:rFonts w:asciiTheme="majorBidi" w:hAnsiTheme="majorBidi" w:cstheme="majorBidi"/>
                <w:sz w:val="20"/>
                <w:szCs w:val="20"/>
                <w:lang w:bidi="ar-EG"/>
              </w:rPr>
            </w:pPr>
          </w:p>
        </w:tc>
      </w:tr>
      <w:tr w:rsidR="000E1A00" w:rsidRPr="00FF7EB0" w:rsidTr="00610037">
        <w:trPr>
          <w:trHeight w:val="290"/>
        </w:trPr>
        <w:tc>
          <w:tcPr>
            <w:tcW w:w="1980" w:type="dxa"/>
            <w:tcBorders>
              <w:top w:val="single" w:sz="4" w:space="0" w:color="auto"/>
            </w:tcBorders>
            <w:shd w:val="clear" w:color="auto" w:fill="auto"/>
            <w:noWrap/>
            <w:vAlign w:val="bottom"/>
            <w:hideMark/>
          </w:tcPr>
          <w:p w:rsidR="000E1A00" w:rsidRPr="00FF7EB0" w:rsidRDefault="000E1A00" w:rsidP="00E35C81">
            <w:pPr>
              <w:tabs>
                <w:tab w:val="left" w:pos="6986"/>
                <w:tab w:val="right" w:pos="8306"/>
              </w:tabs>
              <w:bidi w:val="0"/>
              <w:spacing w:after="0" w:line="240" w:lineRule="auto"/>
              <w:contextualSpacing/>
              <w:jc w:val="both"/>
              <w:rPr>
                <w:rFonts w:asciiTheme="majorBidi" w:hAnsiTheme="majorBidi" w:cstheme="majorBidi"/>
                <w:b/>
                <w:bCs/>
                <w:sz w:val="20"/>
                <w:szCs w:val="20"/>
                <w:lang w:bidi="ar-EG"/>
              </w:rPr>
            </w:pPr>
            <w:r w:rsidRPr="00FF7EB0">
              <w:rPr>
                <w:rFonts w:asciiTheme="majorBidi" w:hAnsiTheme="majorBidi" w:cstheme="majorBidi"/>
                <w:b/>
                <w:bCs/>
                <w:sz w:val="20"/>
                <w:szCs w:val="20"/>
                <w:lang w:bidi="ar-EG"/>
              </w:rPr>
              <w:t>Morphology</w:t>
            </w:r>
          </w:p>
        </w:tc>
        <w:tc>
          <w:tcPr>
            <w:tcW w:w="2480" w:type="dxa"/>
            <w:tcBorders>
              <w:top w:val="single" w:sz="4" w:space="0" w:color="auto"/>
            </w:tcBorders>
            <w:shd w:val="clear" w:color="auto" w:fill="auto"/>
            <w:noWrap/>
            <w:vAlign w:val="bottom"/>
            <w:hideMark/>
          </w:tcPr>
          <w:p w:rsidR="000E1A00" w:rsidRPr="00FF7EB0" w:rsidRDefault="000E1A00" w:rsidP="00E35C81">
            <w:pPr>
              <w:tabs>
                <w:tab w:val="left" w:pos="6986"/>
                <w:tab w:val="right" w:pos="8306"/>
              </w:tabs>
              <w:bidi w:val="0"/>
              <w:spacing w:after="0" w:line="240" w:lineRule="auto"/>
              <w:contextualSpacing/>
              <w:jc w:val="both"/>
              <w:rPr>
                <w:rFonts w:asciiTheme="majorBidi" w:hAnsiTheme="majorBidi" w:cstheme="majorBidi"/>
                <w:sz w:val="20"/>
                <w:szCs w:val="20"/>
                <w:lang w:bidi="ar-EG"/>
              </w:rPr>
            </w:pPr>
            <w:r w:rsidRPr="00FF7EB0">
              <w:rPr>
                <w:rFonts w:asciiTheme="majorBidi" w:hAnsiTheme="majorBidi" w:cstheme="majorBidi"/>
                <w:sz w:val="20"/>
                <w:szCs w:val="20"/>
                <w:lang w:bidi="ar-EG"/>
              </w:rPr>
              <w:t>Regular</w:t>
            </w:r>
          </w:p>
        </w:tc>
        <w:tc>
          <w:tcPr>
            <w:tcW w:w="1180" w:type="dxa"/>
            <w:tcBorders>
              <w:top w:val="single" w:sz="4" w:space="0" w:color="auto"/>
            </w:tcBorders>
            <w:shd w:val="clear" w:color="auto" w:fill="auto"/>
          </w:tcPr>
          <w:p w:rsidR="000E1A00" w:rsidRPr="00FF7EB0" w:rsidRDefault="000E1A00" w:rsidP="00E35C81">
            <w:pPr>
              <w:tabs>
                <w:tab w:val="left" w:pos="6986"/>
                <w:tab w:val="right" w:pos="8306"/>
              </w:tabs>
              <w:bidi w:val="0"/>
              <w:spacing w:after="0" w:line="240" w:lineRule="auto"/>
              <w:contextualSpacing/>
              <w:jc w:val="both"/>
              <w:rPr>
                <w:rFonts w:asciiTheme="majorBidi" w:hAnsiTheme="majorBidi" w:cstheme="majorBidi"/>
                <w:sz w:val="20"/>
                <w:szCs w:val="20"/>
                <w:lang w:bidi="ar-EG"/>
              </w:rPr>
            </w:pPr>
            <w:r w:rsidRPr="00FF7EB0">
              <w:rPr>
                <w:rFonts w:asciiTheme="majorBidi" w:hAnsiTheme="majorBidi" w:cstheme="majorBidi"/>
                <w:sz w:val="20"/>
                <w:szCs w:val="20"/>
                <w:lang w:bidi="ar-EG"/>
              </w:rPr>
              <w:t>n (%)</w:t>
            </w:r>
          </w:p>
        </w:tc>
        <w:tc>
          <w:tcPr>
            <w:tcW w:w="2080" w:type="dxa"/>
            <w:tcBorders>
              <w:top w:val="single" w:sz="4" w:space="0" w:color="auto"/>
            </w:tcBorders>
            <w:shd w:val="clear" w:color="auto" w:fill="auto"/>
            <w:noWrap/>
            <w:vAlign w:val="bottom"/>
            <w:hideMark/>
          </w:tcPr>
          <w:p w:rsidR="000E1A00" w:rsidRPr="00FF7EB0" w:rsidRDefault="000E1A00" w:rsidP="00E35C81">
            <w:pPr>
              <w:tabs>
                <w:tab w:val="left" w:pos="6986"/>
                <w:tab w:val="right" w:pos="8306"/>
              </w:tabs>
              <w:bidi w:val="0"/>
              <w:spacing w:after="0" w:line="240" w:lineRule="auto"/>
              <w:contextualSpacing/>
              <w:jc w:val="both"/>
              <w:rPr>
                <w:rFonts w:asciiTheme="majorBidi" w:hAnsiTheme="majorBidi" w:cstheme="majorBidi"/>
                <w:sz w:val="20"/>
                <w:szCs w:val="20"/>
                <w:lang w:bidi="ar-EG"/>
              </w:rPr>
            </w:pPr>
            <w:r w:rsidRPr="00FF7EB0">
              <w:rPr>
                <w:rFonts w:asciiTheme="majorBidi" w:hAnsiTheme="majorBidi" w:cstheme="majorBidi"/>
                <w:sz w:val="20"/>
                <w:szCs w:val="20"/>
                <w:lang w:bidi="ar-EG"/>
              </w:rPr>
              <w:t>10 (31.3)</w:t>
            </w:r>
          </w:p>
        </w:tc>
      </w:tr>
      <w:tr w:rsidR="000E1A00" w:rsidRPr="00FF7EB0" w:rsidTr="00610037">
        <w:trPr>
          <w:trHeight w:val="70"/>
        </w:trPr>
        <w:tc>
          <w:tcPr>
            <w:tcW w:w="1980" w:type="dxa"/>
            <w:shd w:val="clear" w:color="auto" w:fill="auto"/>
            <w:noWrap/>
            <w:vAlign w:val="bottom"/>
            <w:hideMark/>
          </w:tcPr>
          <w:p w:rsidR="000E1A00" w:rsidRPr="00FF7EB0" w:rsidRDefault="000E1A00" w:rsidP="00E35C81">
            <w:pPr>
              <w:tabs>
                <w:tab w:val="left" w:pos="6986"/>
                <w:tab w:val="right" w:pos="8306"/>
              </w:tabs>
              <w:bidi w:val="0"/>
              <w:spacing w:after="0" w:line="240" w:lineRule="auto"/>
              <w:contextualSpacing/>
              <w:jc w:val="both"/>
              <w:rPr>
                <w:rFonts w:asciiTheme="majorBidi" w:hAnsiTheme="majorBidi" w:cstheme="majorBidi"/>
                <w:b/>
                <w:bCs/>
                <w:sz w:val="20"/>
                <w:szCs w:val="20"/>
                <w:lang w:bidi="ar-EG"/>
              </w:rPr>
            </w:pPr>
          </w:p>
        </w:tc>
        <w:tc>
          <w:tcPr>
            <w:tcW w:w="2480" w:type="dxa"/>
            <w:shd w:val="clear" w:color="auto" w:fill="auto"/>
            <w:noWrap/>
            <w:vAlign w:val="bottom"/>
            <w:hideMark/>
          </w:tcPr>
          <w:p w:rsidR="000E1A00" w:rsidRPr="00FF7EB0" w:rsidRDefault="000E1A00" w:rsidP="00E35C81">
            <w:pPr>
              <w:tabs>
                <w:tab w:val="left" w:pos="6986"/>
                <w:tab w:val="right" w:pos="8306"/>
              </w:tabs>
              <w:bidi w:val="0"/>
              <w:spacing w:after="0" w:line="240" w:lineRule="auto"/>
              <w:contextualSpacing/>
              <w:jc w:val="both"/>
              <w:rPr>
                <w:rFonts w:asciiTheme="majorBidi" w:hAnsiTheme="majorBidi" w:cstheme="majorBidi"/>
                <w:sz w:val="20"/>
                <w:szCs w:val="20"/>
                <w:lang w:bidi="ar-EG"/>
              </w:rPr>
            </w:pPr>
            <w:r w:rsidRPr="00FF7EB0">
              <w:rPr>
                <w:rFonts w:asciiTheme="majorBidi" w:hAnsiTheme="majorBidi" w:cstheme="majorBidi"/>
                <w:sz w:val="20"/>
                <w:szCs w:val="20"/>
                <w:lang w:bidi="ar-EG"/>
              </w:rPr>
              <w:t>Irregular</w:t>
            </w:r>
          </w:p>
        </w:tc>
        <w:tc>
          <w:tcPr>
            <w:tcW w:w="1180" w:type="dxa"/>
            <w:shd w:val="clear" w:color="auto" w:fill="auto"/>
          </w:tcPr>
          <w:p w:rsidR="000E1A00" w:rsidRPr="00FF7EB0" w:rsidRDefault="000E1A00" w:rsidP="00E35C81">
            <w:pPr>
              <w:tabs>
                <w:tab w:val="left" w:pos="6986"/>
                <w:tab w:val="right" w:pos="8306"/>
              </w:tabs>
              <w:bidi w:val="0"/>
              <w:spacing w:after="0" w:line="240" w:lineRule="auto"/>
              <w:contextualSpacing/>
              <w:jc w:val="both"/>
              <w:rPr>
                <w:rFonts w:asciiTheme="majorBidi" w:hAnsiTheme="majorBidi" w:cstheme="majorBidi"/>
                <w:sz w:val="20"/>
                <w:szCs w:val="20"/>
                <w:lang w:bidi="ar-EG"/>
              </w:rPr>
            </w:pPr>
            <w:r w:rsidRPr="00FF7EB0">
              <w:rPr>
                <w:rFonts w:asciiTheme="majorBidi" w:hAnsiTheme="majorBidi" w:cstheme="majorBidi"/>
                <w:sz w:val="20"/>
                <w:szCs w:val="20"/>
                <w:lang w:bidi="ar-EG"/>
              </w:rPr>
              <w:t>n (%)</w:t>
            </w:r>
          </w:p>
        </w:tc>
        <w:tc>
          <w:tcPr>
            <w:tcW w:w="2080" w:type="dxa"/>
            <w:shd w:val="clear" w:color="auto" w:fill="auto"/>
            <w:noWrap/>
            <w:vAlign w:val="bottom"/>
            <w:hideMark/>
          </w:tcPr>
          <w:p w:rsidR="000E1A00" w:rsidRPr="00FF7EB0" w:rsidRDefault="000E1A00" w:rsidP="00E35C81">
            <w:pPr>
              <w:tabs>
                <w:tab w:val="left" w:pos="6986"/>
                <w:tab w:val="right" w:pos="8306"/>
              </w:tabs>
              <w:bidi w:val="0"/>
              <w:spacing w:after="0" w:line="240" w:lineRule="auto"/>
              <w:contextualSpacing/>
              <w:jc w:val="both"/>
              <w:rPr>
                <w:rFonts w:asciiTheme="majorBidi" w:hAnsiTheme="majorBidi" w:cstheme="majorBidi"/>
                <w:sz w:val="20"/>
                <w:szCs w:val="20"/>
                <w:lang w:bidi="ar-EG"/>
              </w:rPr>
            </w:pPr>
            <w:r w:rsidRPr="00FF7EB0">
              <w:rPr>
                <w:rFonts w:asciiTheme="majorBidi" w:hAnsiTheme="majorBidi" w:cstheme="majorBidi"/>
                <w:sz w:val="20"/>
                <w:szCs w:val="20"/>
                <w:lang w:bidi="ar-EG"/>
              </w:rPr>
              <w:t>22 (68.8)</w:t>
            </w:r>
          </w:p>
        </w:tc>
      </w:tr>
      <w:tr w:rsidR="000E1A00" w:rsidRPr="00FF7EB0" w:rsidTr="00610037">
        <w:trPr>
          <w:trHeight w:val="290"/>
        </w:trPr>
        <w:tc>
          <w:tcPr>
            <w:tcW w:w="1980" w:type="dxa"/>
            <w:shd w:val="clear" w:color="auto" w:fill="auto"/>
            <w:noWrap/>
            <w:vAlign w:val="bottom"/>
            <w:hideMark/>
          </w:tcPr>
          <w:p w:rsidR="000E1A00" w:rsidRPr="00FF7EB0" w:rsidRDefault="000E1A00" w:rsidP="00E35C81">
            <w:pPr>
              <w:tabs>
                <w:tab w:val="left" w:pos="6986"/>
                <w:tab w:val="right" w:pos="8306"/>
              </w:tabs>
              <w:bidi w:val="0"/>
              <w:spacing w:after="0" w:line="240" w:lineRule="auto"/>
              <w:contextualSpacing/>
              <w:jc w:val="both"/>
              <w:rPr>
                <w:rFonts w:asciiTheme="majorBidi" w:hAnsiTheme="majorBidi" w:cstheme="majorBidi"/>
                <w:b/>
                <w:bCs/>
                <w:sz w:val="20"/>
                <w:szCs w:val="20"/>
                <w:lang w:bidi="ar-EG"/>
              </w:rPr>
            </w:pPr>
            <w:r w:rsidRPr="00FF7EB0">
              <w:rPr>
                <w:rFonts w:asciiTheme="majorBidi" w:hAnsiTheme="majorBidi" w:cstheme="majorBidi"/>
                <w:b/>
                <w:bCs/>
                <w:sz w:val="20"/>
                <w:szCs w:val="20"/>
                <w:lang w:bidi="ar-EG"/>
              </w:rPr>
              <w:t xml:space="preserve">T2 </w:t>
            </w:r>
          </w:p>
        </w:tc>
        <w:tc>
          <w:tcPr>
            <w:tcW w:w="2480" w:type="dxa"/>
            <w:shd w:val="clear" w:color="auto" w:fill="auto"/>
            <w:noWrap/>
            <w:vAlign w:val="bottom"/>
            <w:hideMark/>
          </w:tcPr>
          <w:p w:rsidR="000E1A00" w:rsidRPr="00FF7EB0" w:rsidRDefault="000E1A00" w:rsidP="00E35C81">
            <w:pPr>
              <w:tabs>
                <w:tab w:val="left" w:pos="6986"/>
                <w:tab w:val="right" w:pos="8306"/>
              </w:tabs>
              <w:bidi w:val="0"/>
              <w:spacing w:after="0" w:line="240" w:lineRule="auto"/>
              <w:contextualSpacing/>
              <w:jc w:val="both"/>
              <w:rPr>
                <w:rFonts w:asciiTheme="majorBidi" w:hAnsiTheme="majorBidi" w:cstheme="majorBidi"/>
                <w:sz w:val="20"/>
                <w:szCs w:val="20"/>
                <w:lang w:bidi="ar-EG"/>
              </w:rPr>
            </w:pPr>
            <w:r w:rsidRPr="00FF7EB0">
              <w:rPr>
                <w:rFonts w:asciiTheme="majorBidi" w:hAnsiTheme="majorBidi" w:cstheme="majorBidi"/>
                <w:sz w:val="20"/>
                <w:szCs w:val="20"/>
                <w:lang w:bidi="ar-EG"/>
              </w:rPr>
              <w:t>Intermediate to low</w:t>
            </w:r>
          </w:p>
        </w:tc>
        <w:tc>
          <w:tcPr>
            <w:tcW w:w="1180" w:type="dxa"/>
            <w:shd w:val="clear" w:color="auto" w:fill="auto"/>
          </w:tcPr>
          <w:p w:rsidR="000E1A00" w:rsidRPr="00FF7EB0" w:rsidRDefault="000E1A00" w:rsidP="00E35C81">
            <w:pPr>
              <w:tabs>
                <w:tab w:val="left" w:pos="6986"/>
                <w:tab w:val="right" w:pos="8306"/>
              </w:tabs>
              <w:bidi w:val="0"/>
              <w:spacing w:after="0" w:line="240" w:lineRule="auto"/>
              <w:contextualSpacing/>
              <w:jc w:val="both"/>
              <w:rPr>
                <w:rFonts w:asciiTheme="majorBidi" w:hAnsiTheme="majorBidi" w:cstheme="majorBidi"/>
                <w:sz w:val="20"/>
                <w:szCs w:val="20"/>
                <w:lang w:bidi="ar-EG"/>
              </w:rPr>
            </w:pPr>
            <w:r w:rsidRPr="00FF7EB0">
              <w:rPr>
                <w:rFonts w:asciiTheme="majorBidi" w:hAnsiTheme="majorBidi" w:cstheme="majorBidi"/>
                <w:sz w:val="20"/>
                <w:szCs w:val="20"/>
                <w:lang w:bidi="ar-EG"/>
              </w:rPr>
              <w:t>n (%)</w:t>
            </w:r>
          </w:p>
        </w:tc>
        <w:tc>
          <w:tcPr>
            <w:tcW w:w="2080" w:type="dxa"/>
            <w:shd w:val="clear" w:color="auto" w:fill="auto"/>
            <w:noWrap/>
            <w:vAlign w:val="bottom"/>
            <w:hideMark/>
          </w:tcPr>
          <w:p w:rsidR="000E1A00" w:rsidRPr="00FF7EB0" w:rsidRDefault="000E1A00" w:rsidP="00E35C81">
            <w:pPr>
              <w:tabs>
                <w:tab w:val="left" w:pos="6986"/>
                <w:tab w:val="right" w:pos="8306"/>
              </w:tabs>
              <w:bidi w:val="0"/>
              <w:spacing w:after="0" w:line="240" w:lineRule="auto"/>
              <w:contextualSpacing/>
              <w:jc w:val="both"/>
              <w:rPr>
                <w:rFonts w:asciiTheme="majorBidi" w:hAnsiTheme="majorBidi" w:cstheme="majorBidi"/>
                <w:sz w:val="20"/>
                <w:szCs w:val="20"/>
                <w:lang w:bidi="ar-EG"/>
              </w:rPr>
            </w:pPr>
            <w:r w:rsidRPr="00FF7EB0">
              <w:rPr>
                <w:rFonts w:asciiTheme="majorBidi" w:hAnsiTheme="majorBidi" w:cstheme="majorBidi"/>
                <w:sz w:val="20"/>
                <w:szCs w:val="20"/>
                <w:lang w:bidi="ar-EG"/>
              </w:rPr>
              <w:t>20 (62.5)</w:t>
            </w:r>
          </w:p>
        </w:tc>
      </w:tr>
      <w:tr w:rsidR="000E1A00" w:rsidRPr="00FF7EB0" w:rsidTr="00610037">
        <w:trPr>
          <w:trHeight w:val="70"/>
        </w:trPr>
        <w:tc>
          <w:tcPr>
            <w:tcW w:w="1980" w:type="dxa"/>
            <w:shd w:val="clear" w:color="auto" w:fill="auto"/>
            <w:noWrap/>
            <w:vAlign w:val="bottom"/>
            <w:hideMark/>
          </w:tcPr>
          <w:p w:rsidR="000E1A00" w:rsidRPr="00FF7EB0" w:rsidRDefault="000E1A00" w:rsidP="00E35C81">
            <w:pPr>
              <w:tabs>
                <w:tab w:val="left" w:pos="6986"/>
                <w:tab w:val="right" w:pos="8306"/>
              </w:tabs>
              <w:bidi w:val="0"/>
              <w:spacing w:after="0" w:line="240" w:lineRule="auto"/>
              <w:contextualSpacing/>
              <w:jc w:val="both"/>
              <w:rPr>
                <w:rFonts w:asciiTheme="majorBidi" w:hAnsiTheme="majorBidi" w:cstheme="majorBidi"/>
                <w:b/>
                <w:bCs/>
                <w:sz w:val="20"/>
                <w:szCs w:val="20"/>
                <w:lang w:bidi="ar-EG"/>
              </w:rPr>
            </w:pPr>
          </w:p>
        </w:tc>
        <w:tc>
          <w:tcPr>
            <w:tcW w:w="2480" w:type="dxa"/>
            <w:shd w:val="clear" w:color="auto" w:fill="auto"/>
            <w:noWrap/>
            <w:vAlign w:val="bottom"/>
            <w:hideMark/>
          </w:tcPr>
          <w:p w:rsidR="000E1A00" w:rsidRPr="00FF7EB0" w:rsidRDefault="000E1A00" w:rsidP="00E35C81">
            <w:pPr>
              <w:tabs>
                <w:tab w:val="left" w:pos="6986"/>
                <w:tab w:val="right" w:pos="8306"/>
              </w:tabs>
              <w:bidi w:val="0"/>
              <w:spacing w:after="0" w:line="240" w:lineRule="auto"/>
              <w:contextualSpacing/>
              <w:jc w:val="both"/>
              <w:rPr>
                <w:rFonts w:asciiTheme="majorBidi" w:hAnsiTheme="majorBidi" w:cstheme="majorBidi"/>
                <w:sz w:val="20"/>
                <w:szCs w:val="20"/>
                <w:lang w:bidi="ar-EG"/>
              </w:rPr>
            </w:pPr>
            <w:r w:rsidRPr="00FF7EB0">
              <w:rPr>
                <w:rFonts w:asciiTheme="majorBidi" w:hAnsiTheme="majorBidi" w:cstheme="majorBidi"/>
                <w:sz w:val="20"/>
                <w:szCs w:val="20"/>
                <w:lang w:bidi="ar-EG"/>
              </w:rPr>
              <w:t>Intermediate to high</w:t>
            </w:r>
          </w:p>
        </w:tc>
        <w:tc>
          <w:tcPr>
            <w:tcW w:w="1180" w:type="dxa"/>
            <w:shd w:val="clear" w:color="auto" w:fill="auto"/>
          </w:tcPr>
          <w:p w:rsidR="000E1A00" w:rsidRPr="00FF7EB0" w:rsidRDefault="000E1A00" w:rsidP="00E35C81">
            <w:pPr>
              <w:tabs>
                <w:tab w:val="left" w:pos="6986"/>
                <w:tab w:val="right" w:pos="8306"/>
              </w:tabs>
              <w:bidi w:val="0"/>
              <w:spacing w:after="0" w:line="240" w:lineRule="auto"/>
              <w:contextualSpacing/>
              <w:jc w:val="both"/>
              <w:rPr>
                <w:rFonts w:asciiTheme="majorBidi" w:hAnsiTheme="majorBidi" w:cstheme="majorBidi"/>
                <w:sz w:val="20"/>
                <w:szCs w:val="20"/>
                <w:lang w:bidi="ar-EG"/>
              </w:rPr>
            </w:pPr>
            <w:r w:rsidRPr="00FF7EB0">
              <w:rPr>
                <w:rFonts w:asciiTheme="majorBidi" w:hAnsiTheme="majorBidi" w:cstheme="majorBidi"/>
                <w:sz w:val="20"/>
                <w:szCs w:val="20"/>
                <w:lang w:bidi="ar-EG"/>
              </w:rPr>
              <w:t>n (%)</w:t>
            </w:r>
          </w:p>
        </w:tc>
        <w:tc>
          <w:tcPr>
            <w:tcW w:w="2080" w:type="dxa"/>
            <w:shd w:val="clear" w:color="auto" w:fill="auto"/>
            <w:noWrap/>
            <w:vAlign w:val="bottom"/>
            <w:hideMark/>
          </w:tcPr>
          <w:p w:rsidR="000E1A00" w:rsidRPr="00FF7EB0" w:rsidRDefault="000E1A00" w:rsidP="00E35C81">
            <w:pPr>
              <w:tabs>
                <w:tab w:val="left" w:pos="6986"/>
                <w:tab w:val="right" w:pos="8306"/>
              </w:tabs>
              <w:bidi w:val="0"/>
              <w:spacing w:after="0" w:line="240" w:lineRule="auto"/>
              <w:contextualSpacing/>
              <w:jc w:val="both"/>
              <w:rPr>
                <w:rFonts w:asciiTheme="majorBidi" w:hAnsiTheme="majorBidi" w:cstheme="majorBidi"/>
                <w:sz w:val="20"/>
                <w:szCs w:val="20"/>
                <w:lang w:bidi="ar-EG"/>
              </w:rPr>
            </w:pPr>
            <w:r w:rsidRPr="00FF7EB0">
              <w:rPr>
                <w:rFonts w:asciiTheme="majorBidi" w:hAnsiTheme="majorBidi" w:cstheme="majorBidi"/>
                <w:sz w:val="20"/>
                <w:szCs w:val="20"/>
                <w:lang w:bidi="ar-EG"/>
              </w:rPr>
              <w:t>12 (37.5)</w:t>
            </w:r>
          </w:p>
        </w:tc>
      </w:tr>
      <w:tr w:rsidR="000E1A00" w:rsidRPr="00FF7EB0" w:rsidTr="00610037">
        <w:trPr>
          <w:trHeight w:val="70"/>
        </w:trPr>
        <w:tc>
          <w:tcPr>
            <w:tcW w:w="1980" w:type="dxa"/>
            <w:shd w:val="clear" w:color="auto" w:fill="auto"/>
            <w:noWrap/>
            <w:vAlign w:val="bottom"/>
          </w:tcPr>
          <w:p w:rsidR="000E1A00" w:rsidRPr="00FF7EB0" w:rsidRDefault="000E1A00" w:rsidP="00E35C81">
            <w:pPr>
              <w:tabs>
                <w:tab w:val="left" w:pos="6986"/>
                <w:tab w:val="right" w:pos="8306"/>
              </w:tabs>
              <w:bidi w:val="0"/>
              <w:spacing w:after="0" w:line="240" w:lineRule="auto"/>
              <w:contextualSpacing/>
              <w:jc w:val="both"/>
              <w:rPr>
                <w:rFonts w:asciiTheme="majorBidi" w:hAnsiTheme="majorBidi" w:cstheme="majorBidi"/>
                <w:b/>
                <w:bCs/>
                <w:sz w:val="20"/>
                <w:szCs w:val="20"/>
                <w:lang w:bidi="ar-EG"/>
              </w:rPr>
            </w:pPr>
            <w:r w:rsidRPr="00FF7EB0">
              <w:rPr>
                <w:rFonts w:asciiTheme="majorBidi" w:hAnsiTheme="majorBidi" w:cstheme="majorBidi"/>
                <w:b/>
                <w:bCs/>
                <w:sz w:val="20"/>
                <w:szCs w:val="20"/>
                <w:lang w:bidi="ar-EG"/>
              </w:rPr>
              <w:t xml:space="preserve">MRI diagnosis </w:t>
            </w:r>
          </w:p>
        </w:tc>
        <w:tc>
          <w:tcPr>
            <w:tcW w:w="2480" w:type="dxa"/>
            <w:shd w:val="clear" w:color="auto" w:fill="auto"/>
            <w:noWrap/>
            <w:vAlign w:val="bottom"/>
          </w:tcPr>
          <w:p w:rsidR="000E1A00" w:rsidRPr="00FF7EB0" w:rsidRDefault="000E1A00" w:rsidP="00E35C81">
            <w:pPr>
              <w:tabs>
                <w:tab w:val="left" w:pos="6986"/>
                <w:tab w:val="right" w:pos="8306"/>
              </w:tabs>
              <w:bidi w:val="0"/>
              <w:spacing w:after="0" w:line="240" w:lineRule="auto"/>
              <w:contextualSpacing/>
              <w:jc w:val="both"/>
              <w:rPr>
                <w:rFonts w:asciiTheme="majorBidi" w:hAnsiTheme="majorBidi" w:cstheme="majorBidi"/>
                <w:sz w:val="20"/>
                <w:szCs w:val="20"/>
                <w:lang w:bidi="ar-EG"/>
              </w:rPr>
            </w:pPr>
            <w:r w:rsidRPr="00FF7EB0">
              <w:rPr>
                <w:rFonts w:asciiTheme="majorBidi" w:hAnsiTheme="majorBidi" w:cstheme="majorBidi"/>
                <w:sz w:val="20"/>
                <w:szCs w:val="20"/>
                <w:lang w:bidi="ar-EG"/>
              </w:rPr>
              <w:t>Benign</w:t>
            </w:r>
          </w:p>
        </w:tc>
        <w:tc>
          <w:tcPr>
            <w:tcW w:w="1180" w:type="dxa"/>
            <w:shd w:val="clear" w:color="auto" w:fill="auto"/>
          </w:tcPr>
          <w:p w:rsidR="000E1A00" w:rsidRPr="00FF7EB0" w:rsidRDefault="000E1A00" w:rsidP="00E35C81">
            <w:pPr>
              <w:tabs>
                <w:tab w:val="left" w:pos="6986"/>
                <w:tab w:val="right" w:pos="8306"/>
              </w:tabs>
              <w:bidi w:val="0"/>
              <w:spacing w:after="0" w:line="240" w:lineRule="auto"/>
              <w:contextualSpacing/>
              <w:jc w:val="both"/>
              <w:rPr>
                <w:rFonts w:asciiTheme="majorBidi" w:hAnsiTheme="majorBidi" w:cstheme="majorBidi"/>
                <w:sz w:val="20"/>
                <w:szCs w:val="20"/>
                <w:lang w:bidi="ar-EG"/>
              </w:rPr>
            </w:pPr>
            <w:r w:rsidRPr="00FF7EB0">
              <w:rPr>
                <w:rFonts w:asciiTheme="majorBidi" w:hAnsiTheme="majorBidi" w:cstheme="majorBidi"/>
                <w:sz w:val="20"/>
                <w:szCs w:val="20"/>
                <w:lang w:bidi="ar-EG"/>
              </w:rPr>
              <w:t>n (%)</w:t>
            </w:r>
          </w:p>
        </w:tc>
        <w:tc>
          <w:tcPr>
            <w:tcW w:w="2080" w:type="dxa"/>
            <w:shd w:val="clear" w:color="auto" w:fill="auto"/>
            <w:noWrap/>
            <w:vAlign w:val="bottom"/>
          </w:tcPr>
          <w:p w:rsidR="000E1A00" w:rsidRPr="00FF7EB0" w:rsidRDefault="000E1A00" w:rsidP="00E35C81">
            <w:pPr>
              <w:tabs>
                <w:tab w:val="left" w:pos="6986"/>
                <w:tab w:val="right" w:pos="8306"/>
              </w:tabs>
              <w:bidi w:val="0"/>
              <w:spacing w:after="0" w:line="240" w:lineRule="auto"/>
              <w:contextualSpacing/>
              <w:jc w:val="both"/>
              <w:rPr>
                <w:rFonts w:asciiTheme="majorBidi" w:hAnsiTheme="majorBidi" w:cstheme="majorBidi"/>
                <w:sz w:val="20"/>
                <w:szCs w:val="20"/>
                <w:lang w:bidi="ar-EG"/>
              </w:rPr>
            </w:pPr>
            <w:r w:rsidRPr="00FF7EB0">
              <w:rPr>
                <w:rFonts w:asciiTheme="majorBidi" w:hAnsiTheme="majorBidi" w:cstheme="majorBidi"/>
                <w:sz w:val="20"/>
                <w:szCs w:val="20"/>
                <w:lang w:bidi="ar-EG"/>
              </w:rPr>
              <w:t>4 (12.5)</w:t>
            </w:r>
          </w:p>
        </w:tc>
      </w:tr>
      <w:tr w:rsidR="000E1A00" w:rsidRPr="00FF7EB0" w:rsidTr="00610037">
        <w:trPr>
          <w:trHeight w:val="70"/>
        </w:trPr>
        <w:tc>
          <w:tcPr>
            <w:tcW w:w="1980" w:type="dxa"/>
            <w:shd w:val="clear" w:color="auto" w:fill="auto"/>
            <w:noWrap/>
            <w:vAlign w:val="bottom"/>
          </w:tcPr>
          <w:p w:rsidR="000E1A00" w:rsidRPr="00FF7EB0" w:rsidRDefault="000E1A00" w:rsidP="00E35C81">
            <w:pPr>
              <w:tabs>
                <w:tab w:val="left" w:pos="6986"/>
                <w:tab w:val="right" w:pos="8306"/>
              </w:tabs>
              <w:bidi w:val="0"/>
              <w:spacing w:after="0" w:line="240" w:lineRule="auto"/>
              <w:contextualSpacing/>
              <w:jc w:val="both"/>
              <w:rPr>
                <w:rFonts w:asciiTheme="majorBidi" w:hAnsiTheme="majorBidi" w:cstheme="majorBidi"/>
                <w:b/>
                <w:bCs/>
                <w:sz w:val="20"/>
                <w:szCs w:val="20"/>
                <w:lang w:bidi="ar-EG"/>
              </w:rPr>
            </w:pPr>
          </w:p>
        </w:tc>
        <w:tc>
          <w:tcPr>
            <w:tcW w:w="2480" w:type="dxa"/>
            <w:shd w:val="clear" w:color="auto" w:fill="auto"/>
            <w:noWrap/>
            <w:vAlign w:val="bottom"/>
          </w:tcPr>
          <w:p w:rsidR="000E1A00" w:rsidRPr="00FF7EB0" w:rsidRDefault="000E1A00" w:rsidP="00E35C81">
            <w:pPr>
              <w:tabs>
                <w:tab w:val="left" w:pos="6986"/>
                <w:tab w:val="right" w:pos="8306"/>
              </w:tabs>
              <w:bidi w:val="0"/>
              <w:spacing w:after="0" w:line="240" w:lineRule="auto"/>
              <w:contextualSpacing/>
              <w:jc w:val="both"/>
              <w:rPr>
                <w:rFonts w:asciiTheme="majorBidi" w:hAnsiTheme="majorBidi" w:cstheme="majorBidi"/>
                <w:sz w:val="20"/>
                <w:szCs w:val="20"/>
                <w:lang w:bidi="ar-EG"/>
              </w:rPr>
            </w:pPr>
            <w:r w:rsidRPr="00FF7EB0">
              <w:rPr>
                <w:rFonts w:asciiTheme="majorBidi" w:hAnsiTheme="majorBidi" w:cstheme="majorBidi"/>
                <w:sz w:val="20"/>
                <w:szCs w:val="20"/>
                <w:lang w:bidi="ar-EG"/>
              </w:rPr>
              <w:t>Malignant</w:t>
            </w:r>
          </w:p>
        </w:tc>
        <w:tc>
          <w:tcPr>
            <w:tcW w:w="1180" w:type="dxa"/>
            <w:shd w:val="clear" w:color="auto" w:fill="auto"/>
          </w:tcPr>
          <w:p w:rsidR="000E1A00" w:rsidRPr="00FF7EB0" w:rsidRDefault="000E1A00" w:rsidP="00E35C81">
            <w:pPr>
              <w:tabs>
                <w:tab w:val="left" w:pos="6986"/>
                <w:tab w:val="right" w:pos="8306"/>
              </w:tabs>
              <w:bidi w:val="0"/>
              <w:spacing w:after="0" w:line="240" w:lineRule="auto"/>
              <w:contextualSpacing/>
              <w:jc w:val="both"/>
              <w:rPr>
                <w:rFonts w:asciiTheme="majorBidi" w:hAnsiTheme="majorBidi" w:cstheme="majorBidi"/>
                <w:sz w:val="20"/>
                <w:szCs w:val="20"/>
                <w:lang w:bidi="ar-EG"/>
              </w:rPr>
            </w:pPr>
            <w:r w:rsidRPr="00FF7EB0">
              <w:rPr>
                <w:rFonts w:asciiTheme="majorBidi" w:hAnsiTheme="majorBidi" w:cstheme="majorBidi"/>
                <w:sz w:val="20"/>
                <w:szCs w:val="20"/>
                <w:lang w:bidi="ar-EG"/>
              </w:rPr>
              <w:t>n (%)</w:t>
            </w:r>
          </w:p>
        </w:tc>
        <w:tc>
          <w:tcPr>
            <w:tcW w:w="2080" w:type="dxa"/>
            <w:shd w:val="clear" w:color="auto" w:fill="auto"/>
            <w:noWrap/>
            <w:vAlign w:val="bottom"/>
          </w:tcPr>
          <w:p w:rsidR="000E1A00" w:rsidRPr="00FF7EB0" w:rsidRDefault="000E1A00" w:rsidP="00E35C81">
            <w:pPr>
              <w:tabs>
                <w:tab w:val="left" w:pos="6986"/>
                <w:tab w:val="right" w:pos="8306"/>
              </w:tabs>
              <w:bidi w:val="0"/>
              <w:spacing w:after="0" w:line="240" w:lineRule="auto"/>
              <w:contextualSpacing/>
              <w:jc w:val="both"/>
              <w:rPr>
                <w:rFonts w:asciiTheme="majorBidi" w:hAnsiTheme="majorBidi" w:cstheme="majorBidi"/>
                <w:sz w:val="20"/>
                <w:szCs w:val="20"/>
                <w:lang w:bidi="ar-EG"/>
              </w:rPr>
            </w:pPr>
            <w:r w:rsidRPr="00FF7EB0">
              <w:rPr>
                <w:rFonts w:asciiTheme="majorBidi" w:hAnsiTheme="majorBidi" w:cstheme="majorBidi"/>
                <w:sz w:val="20"/>
                <w:szCs w:val="20"/>
                <w:lang w:bidi="ar-EG"/>
              </w:rPr>
              <w:t>28 (87.5)</w:t>
            </w:r>
          </w:p>
        </w:tc>
      </w:tr>
    </w:tbl>
    <w:p w:rsidR="000E1A00" w:rsidRPr="00FF7EB0" w:rsidRDefault="000E1A00" w:rsidP="00610037">
      <w:pPr>
        <w:tabs>
          <w:tab w:val="left" w:pos="6986"/>
          <w:tab w:val="right" w:pos="8306"/>
        </w:tabs>
        <w:bidi w:val="0"/>
        <w:spacing w:after="0" w:line="240" w:lineRule="auto"/>
        <w:contextualSpacing/>
        <w:jc w:val="both"/>
        <w:rPr>
          <w:rFonts w:asciiTheme="majorBidi" w:hAnsiTheme="majorBidi" w:cstheme="majorBidi"/>
          <w:b/>
          <w:bCs/>
          <w:sz w:val="20"/>
          <w:szCs w:val="20"/>
          <w:lang w:bidi="ar-EG"/>
        </w:rPr>
      </w:pPr>
      <w:r w:rsidRPr="00FF7EB0">
        <w:rPr>
          <w:rFonts w:asciiTheme="majorBidi" w:hAnsiTheme="majorBidi" w:cstheme="majorBidi"/>
          <w:b/>
          <w:bCs/>
          <w:sz w:val="20"/>
          <w:szCs w:val="20"/>
          <w:lang w:bidi="ar-EG"/>
        </w:rPr>
        <w:t>ADC in the center and periphery of the lesion</w:t>
      </w:r>
    </w:p>
    <w:p w:rsidR="000E1A00" w:rsidRPr="00FF7EB0" w:rsidRDefault="000E1A00" w:rsidP="00E35C81">
      <w:pPr>
        <w:tabs>
          <w:tab w:val="left" w:pos="6986"/>
          <w:tab w:val="right" w:pos="8306"/>
        </w:tabs>
        <w:bidi w:val="0"/>
        <w:spacing w:after="0" w:line="240" w:lineRule="auto"/>
        <w:contextualSpacing/>
        <w:jc w:val="both"/>
        <w:rPr>
          <w:rFonts w:asciiTheme="majorBidi" w:hAnsiTheme="majorBidi" w:cstheme="majorBidi"/>
          <w:b/>
          <w:bCs/>
          <w:sz w:val="20"/>
          <w:szCs w:val="20"/>
          <w:rtl/>
          <w:lang w:bidi="ar-EG"/>
        </w:rPr>
      </w:pPr>
      <w:r w:rsidRPr="00FF7EB0">
        <w:rPr>
          <w:rFonts w:asciiTheme="majorBidi" w:hAnsiTheme="majorBidi" w:cstheme="majorBidi"/>
          <w:sz w:val="20"/>
          <w:szCs w:val="20"/>
          <w:lang w:bidi="ar-EG"/>
        </w:rPr>
        <w:t xml:space="preserve">ADC was significantly lower in the center (1.29 ±0.37) than the periphery (1.48 ±0.52) (P = .0.017) </w:t>
      </w:r>
      <w:r w:rsidRPr="00FF7EB0">
        <w:rPr>
          <w:rFonts w:asciiTheme="majorBidi" w:hAnsiTheme="majorBidi" w:cstheme="majorBidi"/>
          <w:b/>
          <w:bCs/>
          <w:sz w:val="20"/>
          <w:szCs w:val="20"/>
          <w:lang w:bidi="ar-EG"/>
        </w:rPr>
        <w:t xml:space="preserve">(Table </w:t>
      </w:r>
      <w:r w:rsidR="00D96F5D" w:rsidRPr="00FF7EB0">
        <w:rPr>
          <w:rFonts w:asciiTheme="majorBidi" w:hAnsiTheme="majorBidi" w:cstheme="majorBidi"/>
          <w:b/>
          <w:bCs/>
          <w:sz w:val="20"/>
          <w:szCs w:val="20"/>
          <w:lang w:bidi="ar-EG"/>
        </w:rPr>
        <w:t>3</w:t>
      </w:r>
      <w:r w:rsidRPr="00FF7EB0">
        <w:rPr>
          <w:rFonts w:asciiTheme="majorBidi" w:hAnsiTheme="majorBidi" w:cstheme="majorBidi"/>
          <w:b/>
          <w:bCs/>
          <w:sz w:val="20"/>
          <w:szCs w:val="20"/>
          <w:lang w:bidi="ar-EG"/>
        </w:rPr>
        <w:t>).</w:t>
      </w:r>
      <w:r w:rsidRPr="00FF7EB0">
        <w:rPr>
          <w:rFonts w:asciiTheme="majorBidi" w:hAnsiTheme="majorBidi" w:cstheme="majorBidi"/>
          <w:sz w:val="20"/>
          <w:szCs w:val="20"/>
          <w:lang w:bidi="ar-EG"/>
        </w:rPr>
        <w:t xml:space="preserve"> </w:t>
      </w:r>
    </w:p>
    <w:p w:rsidR="000E1A00" w:rsidRPr="00FF7EB0" w:rsidRDefault="000E1A00" w:rsidP="00E35C81">
      <w:pPr>
        <w:tabs>
          <w:tab w:val="left" w:pos="6986"/>
          <w:tab w:val="right" w:pos="8306"/>
        </w:tabs>
        <w:bidi w:val="0"/>
        <w:spacing w:after="0" w:line="240" w:lineRule="auto"/>
        <w:contextualSpacing/>
        <w:jc w:val="both"/>
        <w:rPr>
          <w:rFonts w:asciiTheme="majorBidi" w:hAnsiTheme="majorBidi" w:cstheme="majorBidi"/>
          <w:sz w:val="20"/>
          <w:szCs w:val="20"/>
          <w:lang w:bidi="ar-EG"/>
        </w:rPr>
      </w:pPr>
      <w:r w:rsidRPr="00FF7EB0">
        <w:rPr>
          <w:rFonts w:asciiTheme="majorBidi" w:hAnsiTheme="majorBidi" w:cstheme="majorBidi"/>
          <w:b/>
          <w:bCs/>
          <w:sz w:val="20"/>
          <w:szCs w:val="20"/>
          <w:lang w:bidi="ar-EG"/>
        </w:rPr>
        <w:t>Table (</w:t>
      </w:r>
      <w:r w:rsidR="00D96F5D" w:rsidRPr="00FF7EB0">
        <w:rPr>
          <w:rFonts w:asciiTheme="majorBidi" w:hAnsiTheme="majorBidi" w:cstheme="majorBidi"/>
          <w:b/>
          <w:bCs/>
          <w:sz w:val="20"/>
          <w:szCs w:val="20"/>
          <w:lang w:bidi="ar-EG"/>
        </w:rPr>
        <w:t>3</w:t>
      </w:r>
      <w:r w:rsidRPr="00FF7EB0">
        <w:rPr>
          <w:rFonts w:asciiTheme="majorBidi" w:hAnsiTheme="majorBidi" w:cstheme="majorBidi"/>
          <w:b/>
          <w:bCs/>
          <w:sz w:val="20"/>
          <w:szCs w:val="20"/>
          <w:lang w:bidi="ar-EG"/>
        </w:rPr>
        <w:t xml:space="preserve">) </w:t>
      </w:r>
      <w:r w:rsidRPr="00FF7EB0">
        <w:rPr>
          <w:rFonts w:asciiTheme="majorBidi" w:hAnsiTheme="majorBidi" w:cstheme="majorBidi"/>
          <w:sz w:val="20"/>
          <w:szCs w:val="20"/>
          <w:lang w:bidi="ar-EG"/>
        </w:rPr>
        <w:t>ADC in the center and periphery of the lesion</w:t>
      </w:r>
    </w:p>
    <w:tbl>
      <w:tblPr>
        <w:tblW w:w="5940" w:type="dxa"/>
        <w:jc w:val="center"/>
        <w:tblBorders>
          <w:top w:val="single" w:sz="4" w:space="0" w:color="auto"/>
          <w:bottom w:val="single" w:sz="4" w:space="0" w:color="auto"/>
        </w:tblBorders>
        <w:tblLook w:val="04A0" w:firstRow="1" w:lastRow="0" w:firstColumn="1" w:lastColumn="0" w:noHBand="0" w:noVBand="1"/>
      </w:tblPr>
      <w:tblGrid>
        <w:gridCol w:w="1350"/>
        <w:gridCol w:w="720"/>
        <w:gridCol w:w="2080"/>
        <w:gridCol w:w="1790"/>
      </w:tblGrid>
      <w:tr w:rsidR="000E1A00" w:rsidRPr="00FF7EB0" w:rsidTr="00610037">
        <w:trPr>
          <w:trHeight w:val="290"/>
          <w:jc w:val="center"/>
        </w:trPr>
        <w:tc>
          <w:tcPr>
            <w:tcW w:w="1350" w:type="dxa"/>
            <w:tcBorders>
              <w:top w:val="single" w:sz="4" w:space="0" w:color="auto"/>
              <w:bottom w:val="single" w:sz="4" w:space="0" w:color="auto"/>
            </w:tcBorders>
            <w:shd w:val="clear" w:color="auto" w:fill="auto"/>
            <w:noWrap/>
            <w:vAlign w:val="bottom"/>
          </w:tcPr>
          <w:p w:rsidR="000E1A00" w:rsidRPr="00FF7EB0" w:rsidRDefault="000E1A00" w:rsidP="00E35C81">
            <w:pPr>
              <w:tabs>
                <w:tab w:val="left" w:pos="6986"/>
                <w:tab w:val="right" w:pos="8306"/>
              </w:tabs>
              <w:bidi w:val="0"/>
              <w:spacing w:after="0" w:line="240" w:lineRule="auto"/>
              <w:contextualSpacing/>
              <w:jc w:val="both"/>
              <w:rPr>
                <w:rFonts w:asciiTheme="majorBidi" w:hAnsiTheme="majorBidi" w:cstheme="majorBidi"/>
                <w:b/>
                <w:bCs/>
                <w:sz w:val="20"/>
                <w:szCs w:val="20"/>
                <w:lang w:bidi="ar-EG"/>
              </w:rPr>
            </w:pPr>
            <w:r w:rsidRPr="00FF7EB0">
              <w:rPr>
                <w:rFonts w:asciiTheme="majorBidi" w:hAnsiTheme="majorBidi" w:cstheme="majorBidi"/>
                <w:b/>
                <w:bCs/>
                <w:sz w:val="20"/>
                <w:szCs w:val="20"/>
                <w:lang w:bidi="ar-EG"/>
              </w:rPr>
              <w:t>ADC</w:t>
            </w:r>
          </w:p>
        </w:tc>
        <w:tc>
          <w:tcPr>
            <w:tcW w:w="720" w:type="dxa"/>
            <w:tcBorders>
              <w:top w:val="single" w:sz="4" w:space="0" w:color="auto"/>
              <w:bottom w:val="single" w:sz="4" w:space="0" w:color="auto"/>
            </w:tcBorders>
            <w:shd w:val="clear" w:color="auto" w:fill="auto"/>
          </w:tcPr>
          <w:p w:rsidR="000E1A00" w:rsidRPr="00FF7EB0" w:rsidRDefault="000E1A00" w:rsidP="00E35C81">
            <w:pPr>
              <w:tabs>
                <w:tab w:val="left" w:pos="6986"/>
                <w:tab w:val="right" w:pos="8306"/>
              </w:tabs>
              <w:bidi w:val="0"/>
              <w:spacing w:after="0" w:line="240" w:lineRule="auto"/>
              <w:contextualSpacing/>
              <w:jc w:val="both"/>
              <w:rPr>
                <w:rFonts w:asciiTheme="majorBidi" w:hAnsiTheme="majorBidi" w:cstheme="majorBidi"/>
                <w:sz w:val="20"/>
                <w:szCs w:val="20"/>
                <w:lang w:bidi="ar-EG"/>
              </w:rPr>
            </w:pPr>
          </w:p>
        </w:tc>
        <w:tc>
          <w:tcPr>
            <w:tcW w:w="2080" w:type="dxa"/>
            <w:tcBorders>
              <w:top w:val="single" w:sz="4" w:space="0" w:color="auto"/>
              <w:bottom w:val="single" w:sz="4" w:space="0" w:color="auto"/>
            </w:tcBorders>
            <w:shd w:val="clear" w:color="auto" w:fill="auto"/>
            <w:noWrap/>
            <w:vAlign w:val="bottom"/>
          </w:tcPr>
          <w:p w:rsidR="000E1A00" w:rsidRPr="00FF7EB0" w:rsidRDefault="000E1A00" w:rsidP="00E35C81">
            <w:pPr>
              <w:tabs>
                <w:tab w:val="left" w:pos="6986"/>
                <w:tab w:val="right" w:pos="8306"/>
              </w:tabs>
              <w:bidi w:val="0"/>
              <w:spacing w:after="0" w:line="240" w:lineRule="auto"/>
              <w:contextualSpacing/>
              <w:jc w:val="both"/>
              <w:rPr>
                <w:rFonts w:asciiTheme="majorBidi" w:hAnsiTheme="majorBidi" w:cstheme="majorBidi"/>
                <w:b/>
                <w:bCs/>
                <w:sz w:val="20"/>
                <w:szCs w:val="20"/>
                <w:lang w:bidi="ar-EG"/>
              </w:rPr>
            </w:pPr>
            <w:r w:rsidRPr="00FF7EB0">
              <w:rPr>
                <w:rFonts w:asciiTheme="majorBidi" w:hAnsiTheme="majorBidi" w:cstheme="majorBidi"/>
                <w:b/>
                <w:bCs/>
                <w:sz w:val="20"/>
                <w:szCs w:val="20"/>
                <w:lang w:bidi="ar-EG"/>
              </w:rPr>
              <w:t>Mean ±SD</w:t>
            </w:r>
          </w:p>
          <w:p w:rsidR="000E1A00" w:rsidRPr="00FF7EB0" w:rsidRDefault="000E1A00" w:rsidP="00E35C81">
            <w:pPr>
              <w:tabs>
                <w:tab w:val="left" w:pos="6986"/>
                <w:tab w:val="right" w:pos="8306"/>
              </w:tabs>
              <w:bidi w:val="0"/>
              <w:spacing w:after="0" w:line="240" w:lineRule="auto"/>
              <w:contextualSpacing/>
              <w:jc w:val="both"/>
              <w:rPr>
                <w:rFonts w:asciiTheme="majorBidi" w:hAnsiTheme="majorBidi" w:cstheme="majorBidi"/>
                <w:b/>
                <w:bCs/>
                <w:sz w:val="20"/>
                <w:szCs w:val="20"/>
                <w:lang w:bidi="ar-EG"/>
              </w:rPr>
            </w:pPr>
            <w:r w:rsidRPr="00FF7EB0">
              <w:rPr>
                <w:rFonts w:asciiTheme="majorBidi" w:hAnsiTheme="majorBidi" w:cstheme="majorBidi"/>
                <w:b/>
                <w:bCs/>
                <w:sz w:val="20"/>
                <w:szCs w:val="20"/>
                <w:lang w:bidi="ar-EG"/>
              </w:rPr>
              <w:t>(× 10–3 mm2/s)</w:t>
            </w:r>
          </w:p>
        </w:tc>
        <w:tc>
          <w:tcPr>
            <w:tcW w:w="1790" w:type="dxa"/>
            <w:tcBorders>
              <w:top w:val="single" w:sz="4" w:space="0" w:color="auto"/>
              <w:bottom w:val="single" w:sz="4" w:space="0" w:color="auto"/>
            </w:tcBorders>
            <w:shd w:val="clear" w:color="auto" w:fill="auto"/>
          </w:tcPr>
          <w:p w:rsidR="000E1A00" w:rsidRPr="00FF7EB0" w:rsidRDefault="000E1A00" w:rsidP="00E35C81">
            <w:pPr>
              <w:tabs>
                <w:tab w:val="left" w:pos="6986"/>
                <w:tab w:val="right" w:pos="8306"/>
              </w:tabs>
              <w:bidi w:val="0"/>
              <w:spacing w:after="0" w:line="240" w:lineRule="auto"/>
              <w:contextualSpacing/>
              <w:jc w:val="both"/>
              <w:rPr>
                <w:rFonts w:asciiTheme="majorBidi" w:hAnsiTheme="majorBidi" w:cstheme="majorBidi"/>
                <w:b/>
                <w:bCs/>
                <w:sz w:val="20"/>
                <w:szCs w:val="20"/>
                <w:lang w:bidi="ar-EG"/>
              </w:rPr>
            </w:pPr>
            <w:r w:rsidRPr="00FF7EB0">
              <w:rPr>
                <w:rFonts w:asciiTheme="majorBidi" w:hAnsiTheme="majorBidi" w:cstheme="majorBidi"/>
                <w:b/>
                <w:bCs/>
                <w:sz w:val="20"/>
                <w:szCs w:val="20"/>
                <w:lang w:bidi="ar-EG"/>
              </w:rPr>
              <w:t>P-value</w:t>
            </w:r>
          </w:p>
        </w:tc>
      </w:tr>
      <w:tr w:rsidR="000E1A00" w:rsidRPr="00FF7EB0" w:rsidTr="00610037">
        <w:trPr>
          <w:trHeight w:val="60"/>
          <w:jc w:val="center"/>
        </w:trPr>
        <w:tc>
          <w:tcPr>
            <w:tcW w:w="1350" w:type="dxa"/>
            <w:tcBorders>
              <w:top w:val="single" w:sz="4" w:space="0" w:color="auto"/>
            </w:tcBorders>
            <w:shd w:val="clear" w:color="auto" w:fill="auto"/>
            <w:noWrap/>
            <w:vAlign w:val="bottom"/>
            <w:hideMark/>
          </w:tcPr>
          <w:p w:rsidR="000E1A00" w:rsidRPr="00FF7EB0" w:rsidRDefault="000E1A00" w:rsidP="00E35C81">
            <w:pPr>
              <w:tabs>
                <w:tab w:val="left" w:pos="6986"/>
                <w:tab w:val="right" w:pos="8306"/>
              </w:tabs>
              <w:bidi w:val="0"/>
              <w:spacing w:after="0" w:line="240" w:lineRule="auto"/>
              <w:contextualSpacing/>
              <w:jc w:val="both"/>
              <w:rPr>
                <w:rFonts w:asciiTheme="majorBidi" w:hAnsiTheme="majorBidi" w:cstheme="majorBidi"/>
                <w:b/>
                <w:bCs/>
                <w:sz w:val="20"/>
                <w:szCs w:val="20"/>
                <w:lang w:bidi="ar-EG"/>
              </w:rPr>
            </w:pPr>
            <w:r w:rsidRPr="00FF7EB0">
              <w:rPr>
                <w:rFonts w:asciiTheme="majorBidi" w:hAnsiTheme="majorBidi" w:cstheme="majorBidi"/>
                <w:b/>
                <w:bCs/>
                <w:sz w:val="20"/>
                <w:szCs w:val="20"/>
                <w:lang w:bidi="ar-EG"/>
              </w:rPr>
              <w:t>Center</w:t>
            </w:r>
          </w:p>
        </w:tc>
        <w:tc>
          <w:tcPr>
            <w:tcW w:w="720" w:type="dxa"/>
            <w:tcBorders>
              <w:top w:val="single" w:sz="4" w:space="0" w:color="auto"/>
            </w:tcBorders>
          </w:tcPr>
          <w:p w:rsidR="000E1A00" w:rsidRPr="00FF7EB0" w:rsidRDefault="000E1A00" w:rsidP="00E35C81">
            <w:pPr>
              <w:tabs>
                <w:tab w:val="left" w:pos="6986"/>
                <w:tab w:val="right" w:pos="8306"/>
              </w:tabs>
              <w:bidi w:val="0"/>
              <w:spacing w:after="0" w:line="240" w:lineRule="auto"/>
              <w:contextualSpacing/>
              <w:jc w:val="both"/>
              <w:rPr>
                <w:rFonts w:asciiTheme="majorBidi" w:hAnsiTheme="majorBidi" w:cstheme="majorBidi"/>
                <w:sz w:val="20"/>
                <w:szCs w:val="20"/>
                <w:lang w:bidi="ar-EG"/>
              </w:rPr>
            </w:pPr>
          </w:p>
        </w:tc>
        <w:tc>
          <w:tcPr>
            <w:tcW w:w="2080" w:type="dxa"/>
            <w:tcBorders>
              <w:top w:val="single" w:sz="4" w:space="0" w:color="auto"/>
            </w:tcBorders>
            <w:shd w:val="clear" w:color="auto" w:fill="auto"/>
            <w:noWrap/>
            <w:vAlign w:val="bottom"/>
            <w:hideMark/>
          </w:tcPr>
          <w:p w:rsidR="000E1A00" w:rsidRPr="00FF7EB0" w:rsidRDefault="000E1A00" w:rsidP="00E35C81">
            <w:pPr>
              <w:tabs>
                <w:tab w:val="left" w:pos="6986"/>
                <w:tab w:val="right" w:pos="8306"/>
              </w:tabs>
              <w:bidi w:val="0"/>
              <w:spacing w:after="0" w:line="240" w:lineRule="auto"/>
              <w:contextualSpacing/>
              <w:jc w:val="both"/>
              <w:rPr>
                <w:rFonts w:asciiTheme="majorBidi" w:hAnsiTheme="majorBidi" w:cstheme="majorBidi"/>
                <w:sz w:val="20"/>
                <w:szCs w:val="20"/>
                <w:lang w:bidi="ar-EG"/>
              </w:rPr>
            </w:pPr>
            <w:r w:rsidRPr="00FF7EB0">
              <w:rPr>
                <w:rFonts w:asciiTheme="majorBidi" w:hAnsiTheme="majorBidi" w:cstheme="majorBidi"/>
                <w:sz w:val="20"/>
                <w:szCs w:val="20"/>
                <w:lang w:bidi="ar-EG"/>
              </w:rPr>
              <w:t>1.29 ±0.37</w:t>
            </w:r>
          </w:p>
        </w:tc>
        <w:tc>
          <w:tcPr>
            <w:tcW w:w="1790" w:type="dxa"/>
            <w:tcBorders>
              <w:top w:val="single" w:sz="4" w:space="0" w:color="auto"/>
            </w:tcBorders>
          </w:tcPr>
          <w:p w:rsidR="000E1A00" w:rsidRPr="00FF7EB0" w:rsidRDefault="000E1A00" w:rsidP="00E35C81">
            <w:pPr>
              <w:tabs>
                <w:tab w:val="left" w:pos="6986"/>
                <w:tab w:val="right" w:pos="8306"/>
              </w:tabs>
              <w:bidi w:val="0"/>
              <w:spacing w:after="0" w:line="240" w:lineRule="auto"/>
              <w:contextualSpacing/>
              <w:jc w:val="both"/>
              <w:rPr>
                <w:rFonts w:asciiTheme="majorBidi" w:hAnsiTheme="majorBidi" w:cstheme="majorBidi"/>
                <w:sz w:val="20"/>
                <w:szCs w:val="20"/>
                <w:lang w:bidi="ar-EG"/>
              </w:rPr>
            </w:pPr>
            <w:r w:rsidRPr="00FF7EB0">
              <w:rPr>
                <w:rFonts w:asciiTheme="majorBidi" w:hAnsiTheme="majorBidi" w:cstheme="majorBidi"/>
                <w:sz w:val="20"/>
                <w:szCs w:val="20"/>
                <w:lang w:bidi="ar-EG"/>
              </w:rPr>
              <w:t>0.017*</w:t>
            </w:r>
          </w:p>
        </w:tc>
      </w:tr>
      <w:tr w:rsidR="000E1A00" w:rsidRPr="00FF7EB0" w:rsidTr="00610037">
        <w:trPr>
          <w:trHeight w:val="70"/>
          <w:jc w:val="center"/>
        </w:trPr>
        <w:tc>
          <w:tcPr>
            <w:tcW w:w="1350" w:type="dxa"/>
            <w:shd w:val="clear" w:color="auto" w:fill="auto"/>
            <w:noWrap/>
            <w:vAlign w:val="bottom"/>
            <w:hideMark/>
          </w:tcPr>
          <w:p w:rsidR="000E1A00" w:rsidRPr="00FF7EB0" w:rsidRDefault="000E1A00" w:rsidP="00E35C81">
            <w:pPr>
              <w:tabs>
                <w:tab w:val="left" w:pos="6986"/>
                <w:tab w:val="right" w:pos="8306"/>
              </w:tabs>
              <w:bidi w:val="0"/>
              <w:spacing w:after="0" w:line="240" w:lineRule="auto"/>
              <w:contextualSpacing/>
              <w:jc w:val="both"/>
              <w:rPr>
                <w:rFonts w:asciiTheme="majorBidi" w:hAnsiTheme="majorBidi" w:cstheme="majorBidi"/>
                <w:b/>
                <w:bCs/>
                <w:sz w:val="20"/>
                <w:szCs w:val="20"/>
                <w:lang w:bidi="ar-EG"/>
              </w:rPr>
            </w:pPr>
            <w:r w:rsidRPr="00FF7EB0">
              <w:rPr>
                <w:rFonts w:asciiTheme="majorBidi" w:hAnsiTheme="majorBidi" w:cstheme="majorBidi"/>
                <w:b/>
                <w:bCs/>
                <w:sz w:val="20"/>
                <w:szCs w:val="20"/>
                <w:lang w:bidi="ar-EG"/>
              </w:rPr>
              <w:t>Periphery</w:t>
            </w:r>
          </w:p>
        </w:tc>
        <w:tc>
          <w:tcPr>
            <w:tcW w:w="720" w:type="dxa"/>
          </w:tcPr>
          <w:p w:rsidR="000E1A00" w:rsidRPr="00FF7EB0" w:rsidRDefault="000E1A00" w:rsidP="00E35C81">
            <w:pPr>
              <w:tabs>
                <w:tab w:val="left" w:pos="6986"/>
                <w:tab w:val="right" w:pos="8306"/>
              </w:tabs>
              <w:bidi w:val="0"/>
              <w:spacing w:after="0" w:line="240" w:lineRule="auto"/>
              <w:contextualSpacing/>
              <w:jc w:val="both"/>
              <w:rPr>
                <w:rFonts w:asciiTheme="majorBidi" w:hAnsiTheme="majorBidi" w:cstheme="majorBidi"/>
                <w:sz w:val="20"/>
                <w:szCs w:val="20"/>
                <w:lang w:bidi="ar-EG"/>
              </w:rPr>
            </w:pPr>
          </w:p>
        </w:tc>
        <w:tc>
          <w:tcPr>
            <w:tcW w:w="2080" w:type="dxa"/>
            <w:shd w:val="clear" w:color="auto" w:fill="auto"/>
            <w:noWrap/>
            <w:vAlign w:val="bottom"/>
            <w:hideMark/>
          </w:tcPr>
          <w:p w:rsidR="000E1A00" w:rsidRPr="00FF7EB0" w:rsidRDefault="000E1A00" w:rsidP="00E35C81">
            <w:pPr>
              <w:tabs>
                <w:tab w:val="left" w:pos="6986"/>
                <w:tab w:val="right" w:pos="8306"/>
              </w:tabs>
              <w:bidi w:val="0"/>
              <w:spacing w:after="0" w:line="240" w:lineRule="auto"/>
              <w:contextualSpacing/>
              <w:jc w:val="both"/>
              <w:rPr>
                <w:rFonts w:asciiTheme="majorBidi" w:hAnsiTheme="majorBidi" w:cstheme="majorBidi"/>
                <w:sz w:val="20"/>
                <w:szCs w:val="20"/>
                <w:lang w:bidi="ar-EG"/>
              </w:rPr>
            </w:pPr>
            <w:bookmarkStart w:id="1" w:name="OLE_LINK1"/>
            <w:r w:rsidRPr="00FF7EB0">
              <w:rPr>
                <w:rFonts w:asciiTheme="majorBidi" w:hAnsiTheme="majorBidi" w:cstheme="majorBidi"/>
                <w:sz w:val="20"/>
                <w:szCs w:val="20"/>
                <w:lang w:bidi="ar-EG"/>
              </w:rPr>
              <w:t>1.48 ±0.52</w:t>
            </w:r>
            <w:bookmarkEnd w:id="1"/>
          </w:p>
        </w:tc>
        <w:tc>
          <w:tcPr>
            <w:tcW w:w="1790" w:type="dxa"/>
          </w:tcPr>
          <w:p w:rsidR="000E1A00" w:rsidRPr="00FF7EB0" w:rsidRDefault="000E1A00" w:rsidP="00E35C81">
            <w:pPr>
              <w:tabs>
                <w:tab w:val="left" w:pos="6986"/>
                <w:tab w:val="right" w:pos="8306"/>
              </w:tabs>
              <w:bidi w:val="0"/>
              <w:spacing w:after="0" w:line="240" w:lineRule="auto"/>
              <w:contextualSpacing/>
              <w:jc w:val="both"/>
              <w:rPr>
                <w:rFonts w:asciiTheme="majorBidi" w:hAnsiTheme="majorBidi" w:cstheme="majorBidi"/>
                <w:sz w:val="20"/>
                <w:szCs w:val="20"/>
                <w:lang w:bidi="ar-EG"/>
              </w:rPr>
            </w:pPr>
          </w:p>
        </w:tc>
      </w:tr>
    </w:tbl>
    <w:p w:rsidR="000E1A00" w:rsidRPr="00FF7EB0" w:rsidRDefault="000E1A00" w:rsidP="00E35C81">
      <w:pPr>
        <w:tabs>
          <w:tab w:val="left" w:pos="6986"/>
          <w:tab w:val="right" w:pos="8306"/>
        </w:tabs>
        <w:bidi w:val="0"/>
        <w:spacing w:after="0" w:line="240" w:lineRule="auto"/>
        <w:contextualSpacing/>
        <w:jc w:val="both"/>
        <w:rPr>
          <w:rFonts w:asciiTheme="majorBidi" w:hAnsiTheme="majorBidi" w:cstheme="majorBidi"/>
          <w:sz w:val="20"/>
          <w:szCs w:val="20"/>
          <w:rtl/>
          <w:lang w:bidi="ar-EG"/>
        </w:rPr>
      </w:pPr>
      <w:r w:rsidRPr="00FF7EB0">
        <w:rPr>
          <w:rFonts w:asciiTheme="majorBidi" w:hAnsiTheme="majorBidi" w:cstheme="majorBidi"/>
          <w:sz w:val="20"/>
          <w:szCs w:val="20"/>
          <w:lang w:bidi="ar-EG"/>
        </w:rPr>
        <w:t>Paired t-test was sued             *Significant</w:t>
      </w:r>
    </w:p>
    <w:p w:rsidR="00610037" w:rsidRPr="00FF7EB0" w:rsidRDefault="00610037" w:rsidP="00610037">
      <w:pPr>
        <w:tabs>
          <w:tab w:val="left" w:pos="6986"/>
          <w:tab w:val="right" w:pos="8306"/>
        </w:tabs>
        <w:bidi w:val="0"/>
        <w:spacing w:after="0" w:line="240" w:lineRule="auto"/>
        <w:contextualSpacing/>
        <w:jc w:val="both"/>
        <w:rPr>
          <w:rFonts w:asciiTheme="majorBidi" w:hAnsiTheme="majorBidi" w:cstheme="majorBidi"/>
          <w:b/>
          <w:bCs/>
          <w:sz w:val="20"/>
          <w:szCs w:val="20"/>
          <w:lang w:bidi="ar-EG"/>
        </w:rPr>
        <w:sectPr w:rsidR="00610037" w:rsidRPr="00FF7EB0" w:rsidSect="00173954">
          <w:type w:val="continuous"/>
          <w:pgSz w:w="11906" w:h="16838"/>
          <w:pgMar w:top="1440" w:right="1800" w:bottom="1440" w:left="1800" w:header="708" w:footer="708" w:gutter="0"/>
          <w:cols w:space="708"/>
          <w:bidi/>
          <w:rtlGutter/>
          <w:docGrid w:linePitch="360"/>
        </w:sectPr>
      </w:pPr>
    </w:p>
    <w:p w:rsidR="000E1A00" w:rsidRPr="00FF7EB0" w:rsidRDefault="000E1A00" w:rsidP="00610037">
      <w:pPr>
        <w:tabs>
          <w:tab w:val="left" w:pos="6986"/>
          <w:tab w:val="right" w:pos="8306"/>
        </w:tabs>
        <w:bidi w:val="0"/>
        <w:spacing w:after="0" w:line="240" w:lineRule="auto"/>
        <w:contextualSpacing/>
        <w:jc w:val="both"/>
        <w:rPr>
          <w:rFonts w:asciiTheme="majorBidi" w:hAnsiTheme="majorBidi" w:cstheme="majorBidi"/>
          <w:b/>
          <w:bCs/>
          <w:sz w:val="20"/>
          <w:szCs w:val="20"/>
          <w:lang w:bidi="ar-EG"/>
        </w:rPr>
      </w:pPr>
      <w:r w:rsidRPr="00FF7EB0">
        <w:rPr>
          <w:rFonts w:asciiTheme="majorBidi" w:hAnsiTheme="majorBidi" w:cstheme="majorBidi"/>
          <w:b/>
          <w:bCs/>
          <w:sz w:val="20"/>
          <w:szCs w:val="20"/>
          <w:lang w:bidi="ar-EG"/>
        </w:rPr>
        <w:lastRenderedPageBreak/>
        <w:t>General characteristics according to lesion type</w:t>
      </w:r>
    </w:p>
    <w:p w:rsidR="000E1A00" w:rsidRPr="00FF7EB0" w:rsidRDefault="000E1A00" w:rsidP="00610037">
      <w:pPr>
        <w:tabs>
          <w:tab w:val="left" w:pos="6986"/>
          <w:tab w:val="right" w:pos="8306"/>
        </w:tabs>
        <w:bidi w:val="0"/>
        <w:spacing w:after="0" w:line="240" w:lineRule="auto"/>
        <w:ind w:firstLine="450"/>
        <w:contextualSpacing/>
        <w:jc w:val="both"/>
        <w:rPr>
          <w:rFonts w:asciiTheme="majorBidi" w:hAnsiTheme="majorBidi" w:cstheme="majorBidi"/>
          <w:b/>
          <w:bCs/>
          <w:sz w:val="20"/>
          <w:szCs w:val="20"/>
          <w:rtl/>
          <w:lang w:bidi="ar-EG"/>
        </w:rPr>
      </w:pPr>
      <w:r w:rsidRPr="00FF7EB0">
        <w:rPr>
          <w:rFonts w:asciiTheme="majorBidi" w:hAnsiTheme="majorBidi" w:cstheme="majorBidi"/>
          <w:sz w:val="20"/>
          <w:szCs w:val="20"/>
          <w:lang w:bidi="ar-EG"/>
        </w:rPr>
        <w:t xml:space="preserve">The mean age was significantly higher in those with malignant lesions (61 ±8) than those with benign lesions (52 ±8) (P = 0.009). Also, </w:t>
      </w:r>
      <w:r w:rsidRPr="00FF7EB0">
        <w:rPr>
          <w:rFonts w:asciiTheme="majorBidi" w:hAnsiTheme="majorBidi" w:cstheme="majorBidi"/>
          <w:sz w:val="20"/>
          <w:szCs w:val="20"/>
          <w:lang w:bidi="ar-EG"/>
        </w:rPr>
        <w:lastRenderedPageBreak/>
        <w:t xml:space="preserve">smoking was significantly higher in those with malignant lesions (77.3%) than those without (30%) (P = 0.01). No gender difference was noted (P = 0.186) </w:t>
      </w:r>
      <w:r w:rsidRPr="00FF7EB0">
        <w:rPr>
          <w:rFonts w:asciiTheme="majorBidi" w:hAnsiTheme="majorBidi" w:cstheme="majorBidi"/>
          <w:b/>
          <w:bCs/>
          <w:sz w:val="20"/>
          <w:szCs w:val="20"/>
          <w:lang w:bidi="ar-EG"/>
        </w:rPr>
        <w:t xml:space="preserve">(Table </w:t>
      </w:r>
      <w:r w:rsidR="00D96F5D" w:rsidRPr="00FF7EB0">
        <w:rPr>
          <w:rFonts w:asciiTheme="majorBidi" w:hAnsiTheme="majorBidi" w:cstheme="majorBidi"/>
          <w:b/>
          <w:bCs/>
          <w:sz w:val="20"/>
          <w:szCs w:val="20"/>
          <w:lang w:bidi="ar-EG"/>
        </w:rPr>
        <w:t>4</w:t>
      </w:r>
      <w:r w:rsidRPr="00FF7EB0">
        <w:rPr>
          <w:rFonts w:asciiTheme="majorBidi" w:hAnsiTheme="majorBidi" w:cstheme="majorBidi"/>
          <w:b/>
          <w:bCs/>
          <w:sz w:val="20"/>
          <w:szCs w:val="20"/>
          <w:lang w:bidi="ar-EG"/>
        </w:rPr>
        <w:t>).</w:t>
      </w:r>
    </w:p>
    <w:p w:rsidR="00610037" w:rsidRPr="00FF7EB0" w:rsidRDefault="00610037" w:rsidP="00E35C81">
      <w:pPr>
        <w:tabs>
          <w:tab w:val="left" w:pos="6986"/>
          <w:tab w:val="right" w:pos="8306"/>
        </w:tabs>
        <w:bidi w:val="0"/>
        <w:spacing w:after="0" w:line="240" w:lineRule="auto"/>
        <w:contextualSpacing/>
        <w:jc w:val="both"/>
        <w:rPr>
          <w:rFonts w:asciiTheme="majorBidi" w:hAnsiTheme="majorBidi" w:cstheme="majorBidi"/>
          <w:b/>
          <w:bCs/>
          <w:sz w:val="20"/>
          <w:szCs w:val="20"/>
          <w:lang w:bidi="ar-EG"/>
        </w:rPr>
        <w:sectPr w:rsidR="00610037" w:rsidRPr="00FF7EB0" w:rsidSect="00610037">
          <w:type w:val="continuous"/>
          <w:pgSz w:w="11906" w:h="16838"/>
          <w:pgMar w:top="1440" w:right="1800" w:bottom="1440" w:left="1800" w:header="708" w:footer="708" w:gutter="0"/>
          <w:cols w:num="2" w:space="720"/>
          <w:rtlGutter/>
          <w:docGrid w:linePitch="360"/>
        </w:sectPr>
      </w:pPr>
    </w:p>
    <w:p w:rsidR="000E1A00" w:rsidRPr="00FF7EB0" w:rsidRDefault="000E1A00" w:rsidP="00E35C81">
      <w:pPr>
        <w:tabs>
          <w:tab w:val="left" w:pos="6986"/>
          <w:tab w:val="right" w:pos="8306"/>
        </w:tabs>
        <w:bidi w:val="0"/>
        <w:spacing w:after="0" w:line="240" w:lineRule="auto"/>
        <w:contextualSpacing/>
        <w:jc w:val="both"/>
        <w:rPr>
          <w:rFonts w:asciiTheme="majorBidi" w:hAnsiTheme="majorBidi" w:cstheme="majorBidi"/>
          <w:sz w:val="20"/>
          <w:szCs w:val="20"/>
          <w:lang w:bidi="ar-EG"/>
        </w:rPr>
      </w:pPr>
      <w:r w:rsidRPr="00FF7EB0">
        <w:rPr>
          <w:rFonts w:asciiTheme="majorBidi" w:hAnsiTheme="majorBidi" w:cstheme="majorBidi"/>
          <w:b/>
          <w:bCs/>
          <w:sz w:val="20"/>
          <w:szCs w:val="20"/>
          <w:lang w:bidi="ar-EG"/>
        </w:rPr>
        <w:lastRenderedPageBreak/>
        <w:t>Table (</w:t>
      </w:r>
      <w:r w:rsidR="00D96F5D" w:rsidRPr="00FF7EB0">
        <w:rPr>
          <w:rFonts w:asciiTheme="majorBidi" w:hAnsiTheme="majorBidi" w:cstheme="majorBidi"/>
          <w:b/>
          <w:bCs/>
          <w:sz w:val="20"/>
          <w:szCs w:val="20"/>
          <w:lang w:bidi="ar-EG"/>
        </w:rPr>
        <w:t>4</w:t>
      </w:r>
      <w:r w:rsidRPr="00FF7EB0">
        <w:rPr>
          <w:rFonts w:asciiTheme="majorBidi" w:hAnsiTheme="majorBidi" w:cstheme="majorBidi"/>
          <w:b/>
          <w:bCs/>
          <w:sz w:val="20"/>
          <w:szCs w:val="20"/>
          <w:lang w:bidi="ar-EG"/>
        </w:rPr>
        <w:t xml:space="preserve">) </w:t>
      </w:r>
      <w:r w:rsidRPr="00FF7EB0">
        <w:rPr>
          <w:rFonts w:asciiTheme="majorBidi" w:hAnsiTheme="majorBidi" w:cstheme="majorBidi"/>
          <w:sz w:val="20"/>
          <w:szCs w:val="20"/>
          <w:lang w:bidi="ar-EG"/>
        </w:rPr>
        <w:t>General characteristics according to lesion type</w:t>
      </w:r>
    </w:p>
    <w:tbl>
      <w:tblPr>
        <w:tblW w:w="8100" w:type="dxa"/>
        <w:tblBorders>
          <w:top w:val="single" w:sz="4" w:space="0" w:color="auto"/>
          <w:bottom w:val="single" w:sz="4" w:space="0" w:color="auto"/>
        </w:tblBorders>
        <w:tblLook w:val="04A0" w:firstRow="1" w:lastRow="0" w:firstColumn="1" w:lastColumn="0" w:noHBand="0" w:noVBand="1"/>
      </w:tblPr>
      <w:tblGrid>
        <w:gridCol w:w="1350"/>
        <w:gridCol w:w="1890"/>
        <w:gridCol w:w="1710"/>
        <w:gridCol w:w="1620"/>
        <w:gridCol w:w="1530"/>
      </w:tblGrid>
      <w:tr w:rsidR="000E1A00" w:rsidRPr="00FF7EB0" w:rsidTr="00610037">
        <w:trPr>
          <w:trHeight w:val="70"/>
        </w:trPr>
        <w:tc>
          <w:tcPr>
            <w:tcW w:w="1350" w:type="dxa"/>
            <w:tcBorders>
              <w:top w:val="single" w:sz="4" w:space="0" w:color="auto"/>
              <w:bottom w:val="single" w:sz="4" w:space="0" w:color="auto"/>
            </w:tcBorders>
            <w:shd w:val="clear" w:color="auto" w:fill="auto"/>
            <w:noWrap/>
            <w:vAlign w:val="bottom"/>
            <w:hideMark/>
          </w:tcPr>
          <w:p w:rsidR="000E1A00" w:rsidRPr="00FF7EB0" w:rsidRDefault="000E1A00" w:rsidP="00E35C81">
            <w:pPr>
              <w:tabs>
                <w:tab w:val="left" w:pos="6986"/>
                <w:tab w:val="right" w:pos="8306"/>
              </w:tabs>
              <w:bidi w:val="0"/>
              <w:spacing w:after="0" w:line="240" w:lineRule="auto"/>
              <w:contextualSpacing/>
              <w:jc w:val="both"/>
              <w:rPr>
                <w:rFonts w:asciiTheme="majorBidi" w:hAnsiTheme="majorBidi" w:cstheme="majorBidi"/>
                <w:b/>
                <w:bCs/>
                <w:sz w:val="20"/>
                <w:szCs w:val="20"/>
                <w:lang w:bidi="ar-EG"/>
              </w:rPr>
            </w:pPr>
          </w:p>
        </w:tc>
        <w:tc>
          <w:tcPr>
            <w:tcW w:w="1890" w:type="dxa"/>
            <w:tcBorders>
              <w:top w:val="single" w:sz="4" w:space="0" w:color="auto"/>
              <w:bottom w:val="single" w:sz="4" w:space="0" w:color="auto"/>
            </w:tcBorders>
            <w:shd w:val="clear" w:color="auto" w:fill="auto"/>
            <w:noWrap/>
            <w:vAlign w:val="bottom"/>
            <w:hideMark/>
          </w:tcPr>
          <w:p w:rsidR="000E1A00" w:rsidRPr="00FF7EB0" w:rsidRDefault="000E1A00" w:rsidP="00E35C81">
            <w:pPr>
              <w:tabs>
                <w:tab w:val="left" w:pos="6986"/>
                <w:tab w:val="right" w:pos="8306"/>
              </w:tabs>
              <w:bidi w:val="0"/>
              <w:spacing w:after="0" w:line="240" w:lineRule="auto"/>
              <w:contextualSpacing/>
              <w:jc w:val="both"/>
              <w:rPr>
                <w:rFonts w:asciiTheme="majorBidi" w:hAnsiTheme="majorBidi" w:cstheme="majorBidi"/>
                <w:b/>
                <w:bCs/>
                <w:sz w:val="20"/>
                <w:szCs w:val="20"/>
                <w:lang w:bidi="ar-EG"/>
              </w:rPr>
            </w:pPr>
          </w:p>
        </w:tc>
        <w:tc>
          <w:tcPr>
            <w:tcW w:w="1710" w:type="dxa"/>
            <w:tcBorders>
              <w:top w:val="single" w:sz="4" w:space="0" w:color="auto"/>
              <w:bottom w:val="single" w:sz="4" w:space="0" w:color="auto"/>
            </w:tcBorders>
            <w:shd w:val="clear" w:color="auto" w:fill="auto"/>
            <w:noWrap/>
            <w:vAlign w:val="bottom"/>
            <w:hideMark/>
          </w:tcPr>
          <w:p w:rsidR="000E1A00" w:rsidRPr="00FF7EB0" w:rsidRDefault="000E1A00" w:rsidP="00E35C81">
            <w:pPr>
              <w:tabs>
                <w:tab w:val="left" w:pos="6986"/>
                <w:tab w:val="right" w:pos="8306"/>
              </w:tabs>
              <w:bidi w:val="0"/>
              <w:spacing w:after="0" w:line="240" w:lineRule="auto"/>
              <w:contextualSpacing/>
              <w:jc w:val="both"/>
              <w:rPr>
                <w:rFonts w:asciiTheme="majorBidi" w:hAnsiTheme="majorBidi" w:cstheme="majorBidi"/>
                <w:b/>
                <w:bCs/>
                <w:sz w:val="20"/>
                <w:szCs w:val="20"/>
                <w:lang w:bidi="ar-EG"/>
              </w:rPr>
            </w:pPr>
            <w:r w:rsidRPr="00FF7EB0">
              <w:rPr>
                <w:rFonts w:asciiTheme="majorBidi" w:hAnsiTheme="majorBidi" w:cstheme="majorBidi"/>
                <w:b/>
                <w:bCs/>
                <w:sz w:val="20"/>
                <w:szCs w:val="20"/>
                <w:lang w:bidi="ar-EG"/>
              </w:rPr>
              <w:t>Benign</w:t>
            </w:r>
          </w:p>
          <w:p w:rsidR="000E1A00" w:rsidRPr="00FF7EB0" w:rsidRDefault="000E1A00" w:rsidP="00E35C81">
            <w:pPr>
              <w:tabs>
                <w:tab w:val="left" w:pos="6986"/>
                <w:tab w:val="right" w:pos="8306"/>
              </w:tabs>
              <w:bidi w:val="0"/>
              <w:spacing w:after="0" w:line="240" w:lineRule="auto"/>
              <w:contextualSpacing/>
              <w:jc w:val="both"/>
              <w:rPr>
                <w:rFonts w:asciiTheme="majorBidi" w:hAnsiTheme="majorBidi" w:cstheme="majorBidi"/>
                <w:b/>
                <w:bCs/>
                <w:sz w:val="20"/>
                <w:szCs w:val="20"/>
                <w:lang w:bidi="ar-EG"/>
              </w:rPr>
            </w:pPr>
            <w:r w:rsidRPr="00FF7EB0">
              <w:rPr>
                <w:rFonts w:asciiTheme="majorBidi" w:hAnsiTheme="majorBidi" w:cstheme="majorBidi"/>
                <w:b/>
                <w:bCs/>
                <w:sz w:val="20"/>
                <w:szCs w:val="20"/>
                <w:lang w:bidi="ar-EG"/>
              </w:rPr>
              <w:t>(n = 10)</w:t>
            </w:r>
          </w:p>
        </w:tc>
        <w:tc>
          <w:tcPr>
            <w:tcW w:w="1620" w:type="dxa"/>
            <w:tcBorders>
              <w:top w:val="single" w:sz="4" w:space="0" w:color="auto"/>
              <w:bottom w:val="single" w:sz="4" w:space="0" w:color="auto"/>
            </w:tcBorders>
            <w:shd w:val="clear" w:color="auto" w:fill="auto"/>
            <w:noWrap/>
            <w:vAlign w:val="bottom"/>
            <w:hideMark/>
          </w:tcPr>
          <w:p w:rsidR="000E1A00" w:rsidRPr="00FF7EB0" w:rsidRDefault="000E1A00" w:rsidP="00E35C81">
            <w:pPr>
              <w:tabs>
                <w:tab w:val="left" w:pos="6986"/>
                <w:tab w:val="right" w:pos="8306"/>
              </w:tabs>
              <w:bidi w:val="0"/>
              <w:spacing w:after="0" w:line="240" w:lineRule="auto"/>
              <w:contextualSpacing/>
              <w:jc w:val="both"/>
              <w:rPr>
                <w:rFonts w:asciiTheme="majorBidi" w:hAnsiTheme="majorBidi" w:cstheme="majorBidi"/>
                <w:b/>
                <w:bCs/>
                <w:sz w:val="20"/>
                <w:szCs w:val="20"/>
                <w:lang w:bidi="ar-EG"/>
              </w:rPr>
            </w:pPr>
            <w:r w:rsidRPr="00FF7EB0">
              <w:rPr>
                <w:rFonts w:asciiTheme="majorBidi" w:hAnsiTheme="majorBidi" w:cstheme="majorBidi"/>
                <w:b/>
                <w:bCs/>
                <w:sz w:val="20"/>
                <w:szCs w:val="20"/>
                <w:lang w:bidi="ar-EG"/>
              </w:rPr>
              <w:t>Malignant</w:t>
            </w:r>
          </w:p>
          <w:p w:rsidR="000E1A00" w:rsidRPr="00FF7EB0" w:rsidRDefault="000E1A00" w:rsidP="00E35C81">
            <w:pPr>
              <w:tabs>
                <w:tab w:val="left" w:pos="6986"/>
                <w:tab w:val="right" w:pos="8306"/>
              </w:tabs>
              <w:bidi w:val="0"/>
              <w:spacing w:after="0" w:line="240" w:lineRule="auto"/>
              <w:contextualSpacing/>
              <w:jc w:val="both"/>
              <w:rPr>
                <w:rFonts w:asciiTheme="majorBidi" w:hAnsiTheme="majorBidi" w:cstheme="majorBidi"/>
                <w:b/>
                <w:bCs/>
                <w:sz w:val="20"/>
                <w:szCs w:val="20"/>
                <w:lang w:bidi="ar-EG"/>
              </w:rPr>
            </w:pPr>
            <w:r w:rsidRPr="00FF7EB0">
              <w:rPr>
                <w:rFonts w:asciiTheme="majorBidi" w:hAnsiTheme="majorBidi" w:cstheme="majorBidi"/>
                <w:b/>
                <w:bCs/>
                <w:sz w:val="20"/>
                <w:szCs w:val="20"/>
                <w:lang w:bidi="ar-EG"/>
              </w:rPr>
              <w:t>(n = 22)</w:t>
            </w:r>
          </w:p>
        </w:tc>
        <w:tc>
          <w:tcPr>
            <w:tcW w:w="1530" w:type="dxa"/>
            <w:tcBorders>
              <w:top w:val="single" w:sz="4" w:space="0" w:color="auto"/>
              <w:bottom w:val="single" w:sz="4" w:space="0" w:color="auto"/>
            </w:tcBorders>
            <w:shd w:val="clear" w:color="auto" w:fill="auto"/>
            <w:noWrap/>
            <w:vAlign w:val="bottom"/>
            <w:hideMark/>
          </w:tcPr>
          <w:p w:rsidR="000E1A00" w:rsidRPr="00FF7EB0" w:rsidRDefault="000E1A00" w:rsidP="00E35C81">
            <w:pPr>
              <w:tabs>
                <w:tab w:val="left" w:pos="6986"/>
                <w:tab w:val="right" w:pos="8306"/>
              </w:tabs>
              <w:bidi w:val="0"/>
              <w:spacing w:after="0" w:line="240" w:lineRule="auto"/>
              <w:contextualSpacing/>
              <w:jc w:val="both"/>
              <w:rPr>
                <w:rFonts w:asciiTheme="majorBidi" w:hAnsiTheme="majorBidi" w:cstheme="majorBidi"/>
                <w:b/>
                <w:bCs/>
                <w:sz w:val="20"/>
                <w:szCs w:val="20"/>
                <w:lang w:bidi="ar-EG"/>
              </w:rPr>
            </w:pPr>
            <w:r w:rsidRPr="00FF7EB0">
              <w:rPr>
                <w:rFonts w:asciiTheme="majorBidi" w:hAnsiTheme="majorBidi" w:cstheme="majorBidi"/>
                <w:b/>
                <w:bCs/>
                <w:sz w:val="20"/>
                <w:szCs w:val="20"/>
                <w:lang w:bidi="ar-EG"/>
              </w:rPr>
              <w:t>P-value</w:t>
            </w:r>
          </w:p>
        </w:tc>
      </w:tr>
      <w:tr w:rsidR="000E1A00" w:rsidRPr="00FF7EB0" w:rsidTr="00610037">
        <w:trPr>
          <w:trHeight w:val="70"/>
        </w:trPr>
        <w:tc>
          <w:tcPr>
            <w:tcW w:w="1350" w:type="dxa"/>
            <w:tcBorders>
              <w:top w:val="single" w:sz="4" w:space="0" w:color="auto"/>
            </w:tcBorders>
            <w:shd w:val="clear" w:color="auto" w:fill="auto"/>
            <w:noWrap/>
            <w:vAlign w:val="bottom"/>
            <w:hideMark/>
          </w:tcPr>
          <w:p w:rsidR="000E1A00" w:rsidRPr="00FF7EB0" w:rsidRDefault="000E1A00" w:rsidP="00E35C81">
            <w:pPr>
              <w:tabs>
                <w:tab w:val="left" w:pos="6986"/>
                <w:tab w:val="right" w:pos="8306"/>
              </w:tabs>
              <w:bidi w:val="0"/>
              <w:spacing w:after="0" w:line="240" w:lineRule="auto"/>
              <w:contextualSpacing/>
              <w:jc w:val="both"/>
              <w:rPr>
                <w:rFonts w:asciiTheme="majorBidi" w:hAnsiTheme="majorBidi" w:cstheme="majorBidi"/>
                <w:b/>
                <w:bCs/>
                <w:sz w:val="20"/>
                <w:szCs w:val="20"/>
                <w:lang w:bidi="ar-EG"/>
              </w:rPr>
            </w:pPr>
            <w:r w:rsidRPr="00FF7EB0">
              <w:rPr>
                <w:rFonts w:asciiTheme="majorBidi" w:hAnsiTheme="majorBidi" w:cstheme="majorBidi"/>
                <w:b/>
                <w:bCs/>
                <w:sz w:val="20"/>
                <w:szCs w:val="20"/>
                <w:lang w:bidi="ar-EG"/>
              </w:rPr>
              <w:t>Age (years)</w:t>
            </w:r>
          </w:p>
        </w:tc>
        <w:tc>
          <w:tcPr>
            <w:tcW w:w="1890" w:type="dxa"/>
            <w:tcBorders>
              <w:top w:val="single" w:sz="4" w:space="0" w:color="auto"/>
            </w:tcBorders>
            <w:shd w:val="clear" w:color="auto" w:fill="auto"/>
            <w:noWrap/>
            <w:vAlign w:val="bottom"/>
            <w:hideMark/>
          </w:tcPr>
          <w:p w:rsidR="000E1A00" w:rsidRPr="00FF7EB0" w:rsidRDefault="000E1A00" w:rsidP="00E35C81">
            <w:pPr>
              <w:tabs>
                <w:tab w:val="left" w:pos="6986"/>
                <w:tab w:val="right" w:pos="8306"/>
              </w:tabs>
              <w:bidi w:val="0"/>
              <w:spacing w:after="0" w:line="240" w:lineRule="auto"/>
              <w:contextualSpacing/>
              <w:jc w:val="both"/>
              <w:rPr>
                <w:rFonts w:asciiTheme="majorBidi" w:hAnsiTheme="majorBidi" w:cstheme="majorBidi"/>
                <w:sz w:val="20"/>
                <w:szCs w:val="20"/>
                <w:lang w:bidi="ar-EG"/>
              </w:rPr>
            </w:pPr>
            <w:r w:rsidRPr="00FF7EB0">
              <w:rPr>
                <w:rFonts w:asciiTheme="majorBidi" w:hAnsiTheme="majorBidi" w:cstheme="majorBidi"/>
                <w:sz w:val="20"/>
                <w:szCs w:val="20"/>
                <w:lang w:bidi="ar-EG"/>
              </w:rPr>
              <w:t>Mean ±SD</w:t>
            </w:r>
          </w:p>
        </w:tc>
        <w:tc>
          <w:tcPr>
            <w:tcW w:w="1710" w:type="dxa"/>
            <w:tcBorders>
              <w:top w:val="single" w:sz="4" w:space="0" w:color="auto"/>
            </w:tcBorders>
            <w:shd w:val="clear" w:color="auto" w:fill="auto"/>
            <w:noWrap/>
            <w:vAlign w:val="bottom"/>
            <w:hideMark/>
          </w:tcPr>
          <w:p w:rsidR="000E1A00" w:rsidRPr="00FF7EB0" w:rsidRDefault="000E1A00" w:rsidP="00E35C81">
            <w:pPr>
              <w:tabs>
                <w:tab w:val="left" w:pos="6986"/>
                <w:tab w:val="right" w:pos="8306"/>
              </w:tabs>
              <w:bidi w:val="0"/>
              <w:spacing w:after="0" w:line="240" w:lineRule="auto"/>
              <w:contextualSpacing/>
              <w:jc w:val="both"/>
              <w:rPr>
                <w:rFonts w:asciiTheme="majorBidi" w:hAnsiTheme="majorBidi" w:cstheme="majorBidi"/>
                <w:sz w:val="20"/>
                <w:szCs w:val="20"/>
                <w:lang w:bidi="ar-EG"/>
              </w:rPr>
            </w:pPr>
            <w:r w:rsidRPr="00FF7EB0">
              <w:rPr>
                <w:rFonts w:asciiTheme="majorBidi" w:hAnsiTheme="majorBidi" w:cstheme="majorBidi"/>
                <w:sz w:val="20"/>
                <w:szCs w:val="20"/>
                <w:lang w:bidi="ar-EG"/>
              </w:rPr>
              <w:t>52 ±8</w:t>
            </w:r>
          </w:p>
        </w:tc>
        <w:tc>
          <w:tcPr>
            <w:tcW w:w="1620" w:type="dxa"/>
            <w:tcBorders>
              <w:top w:val="single" w:sz="4" w:space="0" w:color="auto"/>
            </w:tcBorders>
            <w:shd w:val="clear" w:color="auto" w:fill="auto"/>
            <w:noWrap/>
            <w:vAlign w:val="bottom"/>
            <w:hideMark/>
          </w:tcPr>
          <w:p w:rsidR="000E1A00" w:rsidRPr="00FF7EB0" w:rsidRDefault="000E1A00" w:rsidP="00E35C81">
            <w:pPr>
              <w:tabs>
                <w:tab w:val="left" w:pos="6986"/>
                <w:tab w:val="right" w:pos="8306"/>
              </w:tabs>
              <w:bidi w:val="0"/>
              <w:spacing w:after="0" w:line="240" w:lineRule="auto"/>
              <w:contextualSpacing/>
              <w:jc w:val="both"/>
              <w:rPr>
                <w:rFonts w:asciiTheme="majorBidi" w:hAnsiTheme="majorBidi" w:cstheme="majorBidi"/>
                <w:sz w:val="20"/>
                <w:szCs w:val="20"/>
                <w:lang w:bidi="ar-EG"/>
              </w:rPr>
            </w:pPr>
            <w:r w:rsidRPr="00FF7EB0">
              <w:rPr>
                <w:rFonts w:asciiTheme="majorBidi" w:hAnsiTheme="majorBidi" w:cstheme="majorBidi"/>
                <w:sz w:val="20"/>
                <w:szCs w:val="20"/>
                <w:lang w:bidi="ar-EG"/>
              </w:rPr>
              <w:t>61 ±8</w:t>
            </w:r>
          </w:p>
        </w:tc>
        <w:tc>
          <w:tcPr>
            <w:tcW w:w="1530" w:type="dxa"/>
            <w:tcBorders>
              <w:top w:val="single" w:sz="4" w:space="0" w:color="auto"/>
            </w:tcBorders>
            <w:shd w:val="clear" w:color="auto" w:fill="auto"/>
            <w:noWrap/>
            <w:vAlign w:val="bottom"/>
            <w:hideMark/>
          </w:tcPr>
          <w:p w:rsidR="000E1A00" w:rsidRPr="00FF7EB0" w:rsidRDefault="000E1A00" w:rsidP="00E35C81">
            <w:pPr>
              <w:tabs>
                <w:tab w:val="left" w:pos="6986"/>
                <w:tab w:val="right" w:pos="8306"/>
              </w:tabs>
              <w:bidi w:val="0"/>
              <w:spacing w:after="0" w:line="240" w:lineRule="auto"/>
              <w:contextualSpacing/>
              <w:jc w:val="both"/>
              <w:rPr>
                <w:rFonts w:asciiTheme="majorBidi" w:hAnsiTheme="majorBidi" w:cstheme="majorBidi"/>
                <w:sz w:val="20"/>
                <w:szCs w:val="20"/>
                <w:lang w:bidi="ar-EG"/>
              </w:rPr>
            </w:pPr>
            <w:r w:rsidRPr="00FF7EB0">
              <w:rPr>
                <w:rFonts w:asciiTheme="majorBidi" w:hAnsiTheme="majorBidi" w:cstheme="majorBidi"/>
                <w:sz w:val="20"/>
                <w:szCs w:val="20"/>
                <w:lang w:bidi="ar-EG"/>
              </w:rPr>
              <w:t>0.009*</w:t>
            </w:r>
          </w:p>
        </w:tc>
      </w:tr>
      <w:tr w:rsidR="000E1A00" w:rsidRPr="00FF7EB0" w:rsidTr="00610037">
        <w:trPr>
          <w:trHeight w:val="70"/>
        </w:trPr>
        <w:tc>
          <w:tcPr>
            <w:tcW w:w="1350" w:type="dxa"/>
            <w:shd w:val="clear" w:color="auto" w:fill="FFFFFF"/>
            <w:noWrap/>
            <w:vAlign w:val="bottom"/>
          </w:tcPr>
          <w:p w:rsidR="000E1A00" w:rsidRPr="00FF7EB0" w:rsidRDefault="000E1A00" w:rsidP="00E35C81">
            <w:pPr>
              <w:tabs>
                <w:tab w:val="left" w:pos="6986"/>
                <w:tab w:val="right" w:pos="8306"/>
              </w:tabs>
              <w:bidi w:val="0"/>
              <w:spacing w:after="0" w:line="240" w:lineRule="auto"/>
              <w:contextualSpacing/>
              <w:jc w:val="both"/>
              <w:rPr>
                <w:rFonts w:asciiTheme="majorBidi" w:hAnsiTheme="majorBidi" w:cstheme="majorBidi"/>
                <w:b/>
                <w:bCs/>
                <w:sz w:val="20"/>
                <w:szCs w:val="20"/>
                <w:lang w:bidi="ar-EG"/>
              </w:rPr>
            </w:pPr>
            <w:r w:rsidRPr="00FF7EB0">
              <w:rPr>
                <w:rFonts w:asciiTheme="majorBidi" w:hAnsiTheme="majorBidi" w:cstheme="majorBidi"/>
                <w:b/>
                <w:bCs/>
                <w:sz w:val="20"/>
                <w:szCs w:val="20"/>
                <w:lang w:bidi="ar-EG"/>
              </w:rPr>
              <w:t>Sex</w:t>
            </w:r>
          </w:p>
        </w:tc>
        <w:tc>
          <w:tcPr>
            <w:tcW w:w="1890" w:type="dxa"/>
            <w:shd w:val="clear" w:color="auto" w:fill="FFFFFF"/>
            <w:noWrap/>
            <w:vAlign w:val="bottom"/>
          </w:tcPr>
          <w:p w:rsidR="000E1A00" w:rsidRPr="00FF7EB0" w:rsidRDefault="000E1A00" w:rsidP="00E35C81">
            <w:pPr>
              <w:tabs>
                <w:tab w:val="left" w:pos="6986"/>
                <w:tab w:val="right" w:pos="8306"/>
              </w:tabs>
              <w:bidi w:val="0"/>
              <w:spacing w:after="0" w:line="240" w:lineRule="auto"/>
              <w:contextualSpacing/>
              <w:jc w:val="both"/>
              <w:rPr>
                <w:rFonts w:asciiTheme="majorBidi" w:hAnsiTheme="majorBidi" w:cstheme="majorBidi"/>
                <w:sz w:val="20"/>
                <w:szCs w:val="20"/>
                <w:lang w:bidi="ar-EG"/>
              </w:rPr>
            </w:pPr>
            <w:r w:rsidRPr="00FF7EB0">
              <w:rPr>
                <w:rFonts w:asciiTheme="majorBidi" w:hAnsiTheme="majorBidi" w:cstheme="majorBidi"/>
                <w:sz w:val="20"/>
                <w:szCs w:val="20"/>
                <w:lang w:bidi="ar-EG"/>
              </w:rPr>
              <w:t>Males         n (%)</w:t>
            </w:r>
          </w:p>
        </w:tc>
        <w:tc>
          <w:tcPr>
            <w:tcW w:w="1710" w:type="dxa"/>
            <w:shd w:val="clear" w:color="auto" w:fill="FFFFFF"/>
            <w:noWrap/>
            <w:vAlign w:val="bottom"/>
          </w:tcPr>
          <w:p w:rsidR="000E1A00" w:rsidRPr="00FF7EB0" w:rsidRDefault="000E1A00" w:rsidP="00E35C81">
            <w:pPr>
              <w:tabs>
                <w:tab w:val="left" w:pos="6986"/>
                <w:tab w:val="right" w:pos="8306"/>
              </w:tabs>
              <w:bidi w:val="0"/>
              <w:spacing w:after="0" w:line="240" w:lineRule="auto"/>
              <w:contextualSpacing/>
              <w:jc w:val="both"/>
              <w:rPr>
                <w:rFonts w:asciiTheme="majorBidi" w:hAnsiTheme="majorBidi" w:cstheme="majorBidi"/>
                <w:sz w:val="20"/>
                <w:szCs w:val="20"/>
                <w:lang w:bidi="ar-EG"/>
              </w:rPr>
            </w:pPr>
            <w:r w:rsidRPr="00FF7EB0">
              <w:rPr>
                <w:rFonts w:asciiTheme="majorBidi" w:hAnsiTheme="majorBidi" w:cstheme="majorBidi"/>
                <w:sz w:val="20"/>
                <w:szCs w:val="20"/>
                <w:lang w:bidi="ar-EG"/>
              </w:rPr>
              <w:t>6 (60.0)</w:t>
            </w:r>
          </w:p>
        </w:tc>
        <w:tc>
          <w:tcPr>
            <w:tcW w:w="1620" w:type="dxa"/>
            <w:shd w:val="clear" w:color="auto" w:fill="FFFFFF"/>
            <w:noWrap/>
            <w:vAlign w:val="bottom"/>
          </w:tcPr>
          <w:p w:rsidR="000E1A00" w:rsidRPr="00FF7EB0" w:rsidRDefault="000E1A00" w:rsidP="00E35C81">
            <w:pPr>
              <w:tabs>
                <w:tab w:val="left" w:pos="6986"/>
                <w:tab w:val="right" w:pos="8306"/>
              </w:tabs>
              <w:bidi w:val="0"/>
              <w:spacing w:after="0" w:line="240" w:lineRule="auto"/>
              <w:contextualSpacing/>
              <w:jc w:val="both"/>
              <w:rPr>
                <w:rFonts w:asciiTheme="majorBidi" w:hAnsiTheme="majorBidi" w:cstheme="majorBidi"/>
                <w:sz w:val="20"/>
                <w:szCs w:val="20"/>
                <w:lang w:bidi="ar-EG"/>
              </w:rPr>
            </w:pPr>
            <w:r w:rsidRPr="00FF7EB0">
              <w:rPr>
                <w:rFonts w:asciiTheme="majorBidi" w:hAnsiTheme="majorBidi" w:cstheme="majorBidi"/>
                <w:sz w:val="20"/>
                <w:szCs w:val="20"/>
                <w:lang w:bidi="ar-EG"/>
              </w:rPr>
              <w:t>18 (81.8)</w:t>
            </w:r>
          </w:p>
        </w:tc>
        <w:tc>
          <w:tcPr>
            <w:tcW w:w="1530" w:type="dxa"/>
            <w:shd w:val="clear" w:color="auto" w:fill="FFFFFF"/>
            <w:noWrap/>
            <w:vAlign w:val="bottom"/>
          </w:tcPr>
          <w:p w:rsidR="000E1A00" w:rsidRPr="00FF7EB0" w:rsidRDefault="000E1A00" w:rsidP="00E35C81">
            <w:pPr>
              <w:tabs>
                <w:tab w:val="left" w:pos="6986"/>
                <w:tab w:val="right" w:pos="8306"/>
              </w:tabs>
              <w:bidi w:val="0"/>
              <w:spacing w:after="0" w:line="240" w:lineRule="auto"/>
              <w:contextualSpacing/>
              <w:jc w:val="both"/>
              <w:rPr>
                <w:rFonts w:asciiTheme="majorBidi" w:hAnsiTheme="majorBidi" w:cstheme="majorBidi"/>
                <w:sz w:val="20"/>
                <w:szCs w:val="20"/>
                <w:lang w:bidi="ar-EG"/>
              </w:rPr>
            </w:pPr>
            <w:r w:rsidRPr="00FF7EB0">
              <w:rPr>
                <w:rFonts w:asciiTheme="majorBidi" w:hAnsiTheme="majorBidi" w:cstheme="majorBidi"/>
                <w:sz w:val="20"/>
                <w:szCs w:val="20"/>
                <w:lang w:bidi="ar-EG"/>
              </w:rPr>
              <w:t>0.186</w:t>
            </w:r>
          </w:p>
        </w:tc>
      </w:tr>
      <w:tr w:rsidR="000E1A00" w:rsidRPr="00FF7EB0" w:rsidTr="00610037">
        <w:trPr>
          <w:trHeight w:val="70"/>
        </w:trPr>
        <w:tc>
          <w:tcPr>
            <w:tcW w:w="1350" w:type="dxa"/>
            <w:shd w:val="clear" w:color="auto" w:fill="auto"/>
            <w:noWrap/>
            <w:vAlign w:val="bottom"/>
            <w:hideMark/>
          </w:tcPr>
          <w:p w:rsidR="000E1A00" w:rsidRPr="00FF7EB0" w:rsidRDefault="000E1A00" w:rsidP="00E35C81">
            <w:pPr>
              <w:tabs>
                <w:tab w:val="left" w:pos="6986"/>
                <w:tab w:val="right" w:pos="8306"/>
              </w:tabs>
              <w:bidi w:val="0"/>
              <w:spacing w:after="0" w:line="240" w:lineRule="auto"/>
              <w:contextualSpacing/>
              <w:jc w:val="both"/>
              <w:rPr>
                <w:rFonts w:asciiTheme="majorBidi" w:hAnsiTheme="majorBidi" w:cstheme="majorBidi"/>
                <w:b/>
                <w:bCs/>
                <w:sz w:val="20"/>
                <w:szCs w:val="20"/>
                <w:lang w:bidi="ar-EG"/>
              </w:rPr>
            </w:pPr>
          </w:p>
        </w:tc>
        <w:tc>
          <w:tcPr>
            <w:tcW w:w="1890" w:type="dxa"/>
            <w:shd w:val="clear" w:color="auto" w:fill="auto"/>
            <w:noWrap/>
            <w:vAlign w:val="bottom"/>
            <w:hideMark/>
          </w:tcPr>
          <w:p w:rsidR="000E1A00" w:rsidRPr="00FF7EB0" w:rsidRDefault="000E1A00" w:rsidP="00E35C81">
            <w:pPr>
              <w:tabs>
                <w:tab w:val="left" w:pos="6986"/>
                <w:tab w:val="right" w:pos="8306"/>
              </w:tabs>
              <w:bidi w:val="0"/>
              <w:spacing w:after="0" w:line="240" w:lineRule="auto"/>
              <w:contextualSpacing/>
              <w:jc w:val="both"/>
              <w:rPr>
                <w:rFonts w:asciiTheme="majorBidi" w:hAnsiTheme="majorBidi" w:cstheme="majorBidi"/>
                <w:sz w:val="20"/>
                <w:szCs w:val="20"/>
                <w:lang w:bidi="ar-EG"/>
              </w:rPr>
            </w:pPr>
            <w:r w:rsidRPr="00FF7EB0">
              <w:rPr>
                <w:rFonts w:asciiTheme="majorBidi" w:hAnsiTheme="majorBidi" w:cstheme="majorBidi"/>
                <w:sz w:val="20"/>
                <w:szCs w:val="20"/>
                <w:lang w:bidi="ar-EG"/>
              </w:rPr>
              <w:t>Females    n (%)</w:t>
            </w:r>
          </w:p>
        </w:tc>
        <w:tc>
          <w:tcPr>
            <w:tcW w:w="1710" w:type="dxa"/>
            <w:shd w:val="clear" w:color="auto" w:fill="auto"/>
            <w:noWrap/>
            <w:vAlign w:val="bottom"/>
            <w:hideMark/>
          </w:tcPr>
          <w:p w:rsidR="000E1A00" w:rsidRPr="00FF7EB0" w:rsidRDefault="000E1A00" w:rsidP="00E35C81">
            <w:pPr>
              <w:tabs>
                <w:tab w:val="left" w:pos="6986"/>
                <w:tab w:val="right" w:pos="8306"/>
              </w:tabs>
              <w:bidi w:val="0"/>
              <w:spacing w:after="0" w:line="240" w:lineRule="auto"/>
              <w:contextualSpacing/>
              <w:jc w:val="both"/>
              <w:rPr>
                <w:rFonts w:asciiTheme="majorBidi" w:hAnsiTheme="majorBidi" w:cstheme="majorBidi"/>
                <w:sz w:val="20"/>
                <w:szCs w:val="20"/>
                <w:lang w:bidi="ar-EG"/>
              </w:rPr>
            </w:pPr>
            <w:r w:rsidRPr="00FF7EB0">
              <w:rPr>
                <w:rFonts w:asciiTheme="majorBidi" w:hAnsiTheme="majorBidi" w:cstheme="majorBidi"/>
                <w:sz w:val="20"/>
                <w:szCs w:val="20"/>
                <w:lang w:bidi="ar-EG"/>
              </w:rPr>
              <w:t>4 (40.0)</w:t>
            </w:r>
          </w:p>
        </w:tc>
        <w:tc>
          <w:tcPr>
            <w:tcW w:w="1620" w:type="dxa"/>
            <w:shd w:val="clear" w:color="auto" w:fill="auto"/>
            <w:noWrap/>
            <w:vAlign w:val="bottom"/>
            <w:hideMark/>
          </w:tcPr>
          <w:p w:rsidR="000E1A00" w:rsidRPr="00FF7EB0" w:rsidRDefault="000E1A00" w:rsidP="00E35C81">
            <w:pPr>
              <w:tabs>
                <w:tab w:val="left" w:pos="6986"/>
                <w:tab w:val="right" w:pos="8306"/>
              </w:tabs>
              <w:bidi w:val="0"/>
              <w:spacing w:after="0" w:line="240" w:lineRule="auto"/>
              <w:contextualSpacing/>
              <w:jc w:val="both"/>
              <w:rPr>
                <w:rFonts w:asciiTheme="majorBidi" w:hAnsiTheme="majorBidi" w:cstheme="majorBidi"/>
                <w:sz w:val="20"/>
                <w:szCs w:val="20"/>
                <w:lang w:bidi="ar-EG"/>
              </w:rPr>
            </w:pPr>
            <w:r w:rsidRPr="00FF7EB0">
              <w:rPr>
                <w:rFonts w:asciiTheme="majorBidi" w:hAnsiTheme="majorBidi" w:cstheme="majorBidi"/>
                <w:sz w:val="20"/>
                <w:szCs w:val="20"/>
                <w:lang w:bidi="ar-EG"/>
              </w:rPr>
              <w:t>4 (18.2)</w:t>
            </w:r>
          </w:p>
        </w:tc>
        <w:tc>
          <w:tcPr>
            <w:tcW w:w="1530" w:type="dxa"/>
            <w:shd w:val="clear" w:color="auto" w:fill="auto"/>
            <w:noWrap/>
            <w:vAlign w:val="bottom"/>
            <w:hideMark/>
          </w:tcPr>
          <w:p w:rsidR="000E1A00" w:rsidRPr="00FF7EB0" w:rsidRDefault="000E1A00" w:rsidP="00E35C81">
            <w:pPr>
              <w:tabs>
                <w:tab w:val="left" w:pos="6986"/>
                <w:tab w:val="right" w:pos="8306"/>
              </w:tabs>
              <w:bidi w:val="0"/>
              <w:spacing w:after="0" w:line="240" w:lineRule="auto"/>
              <w:contextualSpacing/>
              <w:jc w:val="both"/>
              <w:rPr>
                <w:rFonts w:asciiTheme="majorBidi" w:hAnsiTheme="majorBidi" w:cstheme="majorBidi"/>
                <w:sz w:val="20"/>
                <w:szCs w:val="20"/>
                <w:lang w:bidi="ar-EG"/>
              </w:rPr>
            </w:pPr>
          </w:p>
        </w:tc>
      </w:tr>
      <w:tr w:rsidR="000E1A00" w:rsidRPr="00FF7EB0" w:rsidTr="00610037">
        <w:trPr>
          <w:trHeight w:val="70"/>
        </w:trPr>
        <w:tc>
          <w:tcPr>
            <w:tcW w:w="1350" w:type="dxa"/>
            <w:shd w:val="clear" w:color="auto" w:fill="auto"/>
            <w:noWrap/>
            <w:vAlign w:val="bottom"/>
          </w:tcPr>
          <w:p w:rsidR="000E1A00" w:rsidRPr="00FF7EB0" w:rsidRDefault="000E1A00" w:rsidP="00E35C81">
            <w:pPr>
              <w:tabs>
                <w:tab w:val="left" w:pos="6986"/>
                <w:tab w:val="right" w:pos="8306"/>
              </w:tabs>
              <w:bidi w:val="0"/>
              <w:spacing w:after="0" w:line="240" w:lineRule="auto"/>
              <w:contextualSpacing/>
              <w:jc w:val="both"/>
              <w:rPr>
                <w:rFonts w:asciiTheme="majorBidi" w:hAnsiTheme="majorBidi" w:cstheme="majorBidi"/>
                <w:b/>
                <w:bCs/>
                <w:sz w:val="20"/>
                <w:szCs w:val="20"/>
                <w:lang w:bidi="ar-EG"/>
              </w:rPr>
            </w:pPr>
            <w:r w:rsidRPr="00FF7EB0">
              <w:rPr>
                <w:rFonts w:asciiTheme="majorBidi" w:hAnsiTheme="majorBidi" w:cstheme="majorBidi"/>
                <w:b/>
                <w:bCs/>
                <w:sz w:val="20"/>
                <w:szCs w:val="20"/>
                <w:lang w:bidi="ar-EG"/>
              </w:rPr>
              <w:t xml:space="preserve">Smoking </w:t>
            </w:r>
          </w:p>
        </w:tc>
        <w:tc>
          <w:tcPr>
            <w:tcW w:w="1890" w:type="dxa"/>
            <w:shd w:val="clear" w:color="auto" w:fill="auto"/>
            <w:noWrap/>
            <w:vAlign w:val="bottom"/>
          </w:tcPr>
          <w:p w:rsidR="000E1A00" w:rsidRPr="00FF7EB0" w:rsidRDefault="000E1A00" w:rsidP="00E35C81">
            <w:pPr>
              <w:tabs>
                <w:tab w:val="left" w:pos="6986"/>
                <w:tab w:val="right" w:pos="8306"/>
              </w:tabs>
              <w:bidi w:val="0"/>
              <w:spacing w:after="0" w:line="240" w:lineRule="auto"/>
              <w:contextualSpacing/>
              <w:jc w:val="both"/>
              <w:rPr>
                <w:rFonts w:asciiTheme="majorBidi" w:hAnsiTheme="majorBidi" w:cstheme="majorBidi"/>
                <w:sz w:val="20"/>
                <w:szCs w:val="20"/>
                <w:lang w:bidi="ar-EG"/>
              </w:rPr>
            </w:pPr>
            <w:r w:rsidRPr="00FF7EB0">
              <w:rPr>
                <w:rFonts w:asciiTheme="majorBidi" w:hAnsiTheme="majorBidi" w:cstheme="majorBidi"/>
                <w:sz w:val="20"/>
                <w:szCs w:val="20"/>
                <w:lang w:bidi="ar-EG"/>
              </w:rPr>
              <w:t>n (%)</w:t>
            </w:r>
          </w:p>
        </w:tc>
        <w:tc>
          <w:tcPr>
            <w:tcW w:w="1710" w:type="dxa"/>
            <w:shd w:val="clear" w:color="auto" w:fill="auto"/>
            <w:noWrap/>
            <w:vAlign w:val="bottom"/>
          </w:tcPr>
          <w:p w:rsidR="000E1A00" w:rsidRPr="00FF7EB0" w:rsidRDefault="000E1A00" w:rsidP="00E35C81">
            <w:pPr>
              <w:tabs>
                <w:tab w:val="left" w:pos="6986"/>
                <w:tab w:val="right" w:pos="8306"/>
              </w:tabs>
              <w:bidi w:val="0"/>
              <w:spacing w:after="0" w:line="240" w:lineRule="auto"/>
              <w:contextualSpacing/>
              <w:jc w:val="both"/>
              <w:rPr>
                <w:rFonts w:asciiTheme="majorBidi" w:hAnsiTheme="majorBidi" w:cstheme="majorBidi"/>
                <w:sz w:val="20"/>
                <w:szCs w:val="20"/>
                <w:lang w:bidi="ar-EG"/>
              </w:rPr>
            </w:pPr>
            <w:r w:rsidRPr="00FF7EB0">
              <w:rPr>
                <w:rFonts w:asciiTheme="majorBidi" w:hAnsiTheme="majorBidi" w:cstheme="majorBidi"/>
                <w:sz w:val="20"/>
                <w:szCs w:val="20"/>
                <w:lang w:bidi="ar-EG"/>
              </w:rPr>
              <w:t>3 (30.0)</w:t>
            </w:r>
          </w:p>
        </w:tc>
        <w:tc>
          <w:tcPr>
            <w:tcW w:w="1620" w:type="dxa"/>
            <w:shd w:val="clear" w:color="auto" w:fill="auto"/>
            <w:noWrap/>
            <w:vAlign w:val="bottom"/>
          </w:tcPr>
          <w:p w:rsidR="000E1A00" w:rsidRPr="00FF7EB0" w:rsidRDefault="000E1A00" w:rsidP="00E35C81">
            <w:pPr>
              <w:tabs>
                <w:tab w:val="left" w:pos="6986"/>
                <w:tab w:val="right" w:pos="8306"/>
              </w:tabs>
              <w:bidi w:val="0"/>
              <w:spacing w:after="0" w:line="240" w:lineRule="auto"/>
              <w:contextualSpacing/>
              <w:jc w:val="both"/>
              <w:rPr>
                <w:rFonts w:asciiTheme="majorBidi" w:hAnsiTheme="majorBidi" w:cstheme="majorBidi"/>
                <w:sz w:val="20"/>
                <w:szCs w:val="20"/>
                <w:lang w:bidi="ar-EG"/>
              </w:rPr>
            </w:pPr>
            <w:r w:rsidRPr="00FF7EB0">
              <w:rPr>
                <w:rFonts w:asciiTheme="majorBidi" w:hAnsiTheme="majorBidi" w:cstheme="majorBidi"/>
                <w:sz w:val="20"/>
                <w:szCs w:val="20"/>
                <w:lang w:bidi="ar-EG"/>
              </w:rPr>
              <w:t>17 (77.3)</w:t>
            </w:r>
          </w:p>
        </w:tc>
        <w:tc>
          <w:tcPr>
            <w:tcW w:w="1530" w:type="dxa"/>
            <w:shd w:val="clear" w:color="auto" w:fill="auto"/>
            <w:noWrap/>
            <w:vAlign w:val="bottom"/>
          </w:tcPr>
          <w:p w:rsidR="000E1A00" w:rsidRPr="00FF7EB0" w:rsidRDefault="000E1A00" w:rsidP="00E35C81">
            <w:pPr>
              <w:tabs>
                <w:tab w:val="left" w:pos="6986"/>
                <w:tab w:val="right" w:pos="8306"/>
              </w:tabs>
              <w:bidi w:val="0"/>
              <w:spacing w:after="0" w:line="240" w:lineRule="auto"/>
              <w:contextualSpacing/>
              <w:jc w:val="both"/>
              <w:rPr>
                <w:rFonts w:asciiTheme="majorBidi" w:hAnsiTheme="majorBidi" w:cstheme="majorBidi"/>
                <w:sz w:val="20"/>
                <w:szCs w:val="20"/>
                <w:lang w:bidi="ar-EG"/>
              </w:rPr>
            </w:pPr>
            <w:r w:rsidRPr="00FF7EB0">
              <w:rPr>
                <w:rFonts w:asciiTheme="majorBidi" w:hAnsiTheme="majorBidi" w:cstheme="majorBidi"/>
                <w:sz w:val="20"/>
                <w:szCs w:val="20"/>
                <w:lang w:bidi="ar-EG"/>
              </w:rPr>
              <w:t>0.01</w:t>
            </w:r>
          </w:p>
        </w:tc>
      </w:tr>
    </w:tbl>
    <w:p w:rsidR="000E1A00" w:rsidRPr="00FF7EB0" w:rsidRDefault="000E1A00" w:rsidP="00E35C81">
      <w:pPr>
        <w:tabs>
          <w:tab w:val="left" w:pos="6986"/>
          <w:tab w:val="right" w:pos="8306"/>
        </w:tabs>
        <w:bidi w:val="0"/>
        <w:spacing w:after="0" w:line="240" w:lineRule="auto"/>
        <w:contextualSpacing/>
        <w:jc w:val="both"/>
        <w:rPr>
          <w:rFonts w:asciiTheme="majorBidi" w:hAnsiTheme="majorBidi" w:cstheme="majorBidi"/>
          <w:sz w:val="20"/>
          <w:szCs w:val="20"/>
          <w:rtl/>
          <w:lang w:bidi="ar-EG"/>
        </w:rPr>
      </w:pPr>
      <w:r w:rsidRPr="00FF7EB0">
        <w:rPr>
          <w:rFonts w:asciiTheme="majorBidi" w:hAnsiTheme="majorBidi" w:cstheme="majorBidi"/>
          <w:sz w:val="20"/>
          <w:szCs w:val="20"/>
          <w:lang w:bidi="ar-EG"/>
        </w:rPr>
        <w:t>Independent t-test was used was age. Chi-square test was used for sex and smoking</w:t>
      </w:r>
      <w:r w:rsidRPr="00FF7EB0">
        <w:rPr>
          <w:rFonts w:asciiTheme="majorBidi" w:hAnsiTheme="majorBidi" w:cstheme="majorBidi"/>
          <w:sz w:val="20"/>
          <w:szCs w:val="20"/>
          <w:lang w:bidi="ar-EG"/>
        </w:rPr>
        <w:br/>
        <w:t>* Significant</w:t>
      </w:r>
    </w:p>
    <w:p w:rsidR="00610037" w:rsidRPr="00FF7EB0" w:rsidRDefault="00610037" w:rsidP="00610037">
      <w:pPr>
        <w:tabs>
          <w:tab w:val="left" w:pos="6986"/>
          <w:tab w:val="right" w:pos="8306"/>
        </w:tabs>
        <w:bidi w:val="0"/>
        <w:spacing w:after="0" w:line="240" w:lineRule="auto"/>
        <w:contextualSpacing/>
        <w:jc w:val="both"/>
        <w:rPr>
          <w:rFonts w:asciiTheme="majorBidi" w:hAnsiTheme="majorBidi" w:cstheme="majorBidi"/>
          <w:b/>
          <w:bCs/>
          <w:sz w:val="20"/>
          <w:szCs w:val="20"/>
          <w:lang w:bidi="ar-EG"/>
        </w:rPr>
        <w:sectPr w:rsidR="00610037" w:rsidRPr="00FF7EB0" w:rsidSect="00173954">
          <w:type w:val="continuous"/>
          <w:pgSz w:w="11906" w:h="16838"/>
          <w:pgMar w:top="1440" w:right="1800" w:bottom="1440" w:left="1800" w:header="708" w:footer="708" w:gutter="0"/>
          <w:cols w:space="708"/>
          <w:bidi/>
          <w:rtlGutter/>
          <w:docGrid w:linePitch="360"/>
        </w:sectPr>
      </w:pPr>
    </w:p>
    <w:p w:rsidR="000E1A00" w:rsidRPr="00FF7EB0" w:rsidRDefault="000E1A00" w:rsidP="00610037">
      <w:pPr>
        <w:tabs>
          <w:tab w:val="left" w:pos="6986"/>
          <w:tab w:val="right" w:pos="8306"/>
        </w:tabs>
        <w:bidi w:val="0"/>
        <w:spacing w:after="0" w:line="240" w:lineRule="auto"/>
        <w:contextualSpacing/>
        <w:jc w:val="both"/>
        <w:rPr>
          <w:rFonts w:asciiTheme="majorBidi" w:hAnsiTheme="majorBidi" w:cstheme="majorBidi"/>
          <w:b/>
          <w:bCs/>
          <w:sz w:val="20"/>
          <w:szCs w:val="20"/>
          <w:lang w:bidi="ar-EG"/>
        </w:rPr>
      </w:pPr>
      <w:r w:rsidRPr="00FF7EB0">
        <w:rPr>
          <w:rFonts w:asciiTheme="majorBidi" w:hAnsiTheme="majorBidi" w:cstheme="majorBidi"/>
          <w:b/>
          <w:bCs/>
          <w:sz w:val="20"/>
          <w:szCs w:val="20"/>
          <w:lang w:bidi="ar-EG"/>
        </w:rPr>
        <w:lastRenderedPageBreak/>
        <w:t>ROC analysis for ADC center and periphery for predicting malignancy</w:t>
      </w:r>
    </w:p>
    <w:p w:rsidR="000E1A00" w:rsidRPr="00FF7EB0" w:rsidRDefault="000E1A00" w:rsidP="00610037">
      <w:pPr>
        <w:tabs>
          <w:tab w:val="left" w:pos="6986"/>
          <w:tab w:val="right" w:pos="8306"/>
        </w:tabs>
        <w:bidi w:val="0"/>
        <w:spacing w:after="0" w:line="240" w:lineRule="auto"/>
        <w:ind w:firstLine="360"/>
        <w:contextualSpacing/>
        <w:jc w:val="both"/>
        <w:rPr>
          <w:rFonts w:asciiTheme="majorBidi" w:hAnsiTheme="majorBidi" w:cstheme="majorBidi"/>
          <w:b/>
          <w:bCs/>
          <w:sz w:val="20"/>
          <w:szCs w:val="20"/>
          <w:lang w:bidi="ar-EG"/>
        </w:rPr>
      </w:pPr>
      <w:r w:rsidRPr="00FF7EB0">
        <w:rPr>
          <w:rFonts w:asciiTheme="majorBidi" w:hAnsiTheme="majorBidi" w:cstheme="majorBidi"/>
          <w:sz w:val="20"/>
          <w:szCs w:val="20"/>
          <w:lang w:bidi="ar-EG"/>
        </w:rPr>
        <w:lastRenderedPageBreak/>
        <w:t xml:space="preserve">ROC analysis was done for the ADC center and periphery for predicting </w:t>
      </w:r>
      <w:r w:rsidRPr="00FF7EB0">
        <w:rPr>
          <w:rFonts w:asciiTheme="majorBidi" w:hAnsiTheme="majorBidi" w:cstheme="majorBidi"/>
          <w:sz w:val="20"/>
          <w:szCs w:val="20"/>
          <w:lang w:bidi="ar-EG"/>
        </w:rPr>
        <w:lastRenderedPageBreak/>
        <w:t>malignancy. It showed significant AUC for ADC center (AUC = 0.964, P &lt; 0.001) and periphery (AUC = 0.859, P = 0.001). The best cutoff points were ≤ 1.29 for ADC center and ≤1.54 for ADC periphery, at which sensitivity and specificity were 95.5% and 90%, respectively, for ADC center and 86.4% and 80%, respectively, for ADC periphery</w:t>
      </w:r>
      <w:r w:rsidRPr="00FF7EB0">
        <w:rPr>
          <w:rFonts w:asciiTheme="majorBidi" w:hAnsiTheme="majorBidi" w:cstheme="majorBidi"/>
          <w:b/>
          <w:bCs/>
          <w:sz w:val="20"/>
          <w:szCs w:val="20"/>
          <w:lang w:bidi="ar-EG"/>
        </w:rPr>
        <w:t>.</w:t>
      </w:r>
    </w:p>
    <w:p w:rsidR="003B56F3" w:rsidRPr="00FF7EB0" w:rsidRDefault="003B56F3" w:rsidP="00610037">
      <w:pPr>
        <w:tabs>
          <w:tab w:val="left" w:pos="6986"/>
          <w:tab w:val="right" w:pos="8306"/>
        </w:tabs>
        <w:bidi w:val="0"/>
        <w:spacing w:after="0" w:line="240" w:lineRule="auto"/>
        <w:contextualSpacing/>
        <w:jc w:val="both"/>
        <w:rPr>
          <w:rFonts w:asciiTheme="majorBidi" w:hAnsiTheme="majorBidi" w:cstheme="majorBidi"/>
          <w:b/>
          <w:bCs/>
          <w:sz w:val="20"/>
          <w:szCs w:val="20"/>
          <w:lang w:bidi="ar-EG"/>
        </w:rPr>
      </w:pPr>
      <w:r w:rsidRPr="00FF7EB0">
        <w:rPr>
          <w:rFonts w:asciiTheme="majorBidi" w:hAnsiTheme="majorBidi" w:cstheme="majorBidi"/>
          <w:b/>
          <w:bCs/>
          <w:sz w:val="20"/>
          <w:szCs w:val="20"/>
          <w:lang w:bidi="ar-EG"/>
        </w:rPr>
        <w:t>MRI findings according to lesion type</w:t>
      </w:r>
    </w:p>
    <w:p w:rsidR="003B56F3" w:rsidRPr="00FF7EB0" w:rsidRDefault="003B56F3" w:rsidP="00610037">
      <w:pPr>
        <w:tabs>
          <w:tab w:val="left" w:pos="6986"/>
          <w:tab w:val="right" w:pos="8306"/>
        </w:tabs>
        <w:bidi w:val="0"/>
        <w:spacing w:after="0" w:line="240" w:lineRule="auto"/>
        <w:ind w:firstLine="360"/>
        <w:contextualSpacing/>
        <w:jc w:val="both"/>
        <w:rPr>
          <w:rFonts w:asciiTheme="majorBidi" w:hAnsiTheme="majorBidi" w:cstheme="majorBidi"/>
          <w:sz w:val="20"/>
          <w:szCs w:val="20"/>
          <w:rtl/>
          <w:lang w:bidi="ar-EG"/>
        </w:rPr>
      </w:pPr>
      <w:r w:rsidRPr="00FF7EB0">
        <w:rPr>
          <w:rFonts w:asciiTheme="majorBidi" w:hAnsiTheme="majorBidi" w:cstheme="majorBidi"/>
          <w:sz w:val="20"/>
          <w:szCs w:val="20"/>
          <w:lang w:bidi="ar-EG"/>
        </w:rPr>
        <w:t xml:space="preserve">Irregular morphology was significantly higher in those with malignant lesions (100%) </w:t>
      </w:r>
      <w:r w:rsidRPr="00FF7EB0">
        <w:rPr>
          <w:rFonts w:asciiTheme="majorBidi" w:hAnsiTheme="majorBidi" w:cstheme="majorBidi"/>
          <w:sz w:val="20"/>
          <w:szCs w:val="20"/>
          <w:lang w:bidi="ar-EG"/>
        </w:rPr>
        <w:lastRenderedPageBreak/>
        <w:t>than those with benign lesions (0%) (P &lt; 0.001). Also, intermediate to low T2 was significantly higher in those with malignant lesions (90.9%) than those with benign lesions (0%) (P &lt; 0.001). The mean ADC in the center and periphery were significantly lower in the malignant lesions (1.09 and 1.26, respectively) than those with benign lesions (1.74 and 1.97, respectively). P values were &lt; 0.001 and 0.005, respectively (Table 4).</w:t>
      </w:r>
    </w:p>
    <w:p w:rsidR="00610037" w:rsidRPr="00FF7EB0" w:rsidRDefault="00610037" w:rsidP="00E35C81">
      <w:pPr>
        <w:tabs>
          <w:tab w:val="left" w:pos="6986"/>
          <w:tab w:val="right" w:pos="8306"/>
        </w:tabs>
        <w:bidi w:val="0"/>
        <w:spacing w:after="0" w:line="240" w:lineRule="auto"/>
        <w:contextualSpacing/>
        <w:jc w:val="both"/>
        <w:rPr>
          <w:rFonts w:asciiTheme="majorBidi" w:hAnsiTheme="majorBidi" w:cstheme="majorBidi"/>
          <w:sz w:val="20"/>
          <w:szCs w:val="20"/>
          <w:lang w:bidi="ar-EG"/>
        </w:rPr>
        <w:sectPr w:rsidR="00610037" w:rsidRPr="00FF7EB0" w:rsidSect="00610037">
          <w:type w:val="continuous"/>
          <w:pgSz w:w="11906" w:h="16838"/>
          <w:pgMar w:top="1440" w:right="1800" w:bottom="1440" w:left="1800" w:header="708" w:footer="708" w:gutter="0"/>
          <w:cols w:num="2" w:space="720"/>
          <w:rtlGutter/>
          <w:docGrid w:linePitch="360"/>
        </w:sectPr>
      </w:pPr>
      <w:bookmarkStart w:id="2" w:name="OLE_LINK2"/>
    </w:p>
    <w:p w:rsidR="003B56F3" w:rsidRPr="00FF7EB0" w:rsidRDefault="003B56F3" w:rsidP="00E35C81">
      <w:pPr>
        <w:tabs>
          <w:tab w:val="left" w:pos="6986"/>
          <w:tab w:val="right" w:pos="8306"/>
        </w:tabs>
        <w:bidi w:val="0"/>
        <w:spacing w:after="0" w:line="240" w:lineRule="auto"/>
        <w:contextualSpacing/>
        <w:jc w:val="both"/>
        <w:rPr>
          <w:rFonts w:asciiTheme="majorBidi" w:hAnsiTheme="majorBidi" w:cstheme="majorBidi"/>
          <w:sz w:val="20"/>
          <w:szCs w:val="20"/>
          <w:lang w:bidi="ar-EG"/>
        </w:rPr>
      </w:pPr>
      <w:r w:rsidRPr="00FF7EB0">
        <w:rPr>
          <w:rFonts w:asciiTheme="majorBidi" w:hAnsiTheme="majorBidi" w:cstheme="majorBidi"/>
          <w:b/>
          <w:bCs/>
          <w:sz w:val="20"/>
          <w:szCs w:val="20"/>
          <w:lang w:bidi="ar-EG"/>
        </w:rPr>
        <w:lastRenderedPageBreak/>
        <w:t>Table (5)</w:t>
      </w:r>
      <w:r w:rsidRPr="00FF7EB0">
        <w:rPr>
          <w:rFonts w:asciiTheme="majorBidi" w:hAnsiTheme="majorBidi" w:cstheme="majorBidi"/>
          <w:sz w:val="20"/>
          <w:szCs w:val="20"/>
          <w:lang w:bidi="ar-EG"/>
        </w:rPr>
        <w:t xml:space="preserve"> MRI findings according to lesion type</w:t>
      </w:r>
    </w:p>
    <w:bookmarkEnd w:id="2"/>
    <w:tbl>
      <w:tblPr>
        <w:tblW w:w="9375" w:type="dxa"/>
        <w:jc w:val="center"/>
        <w:tblInd w:w="17" w:type="dxa"/>
        <w:tblBorders>
          <w:top w:val="single" w:sz="4" w:space="0" w:color="auto"/>
          <w:bottom w:val="single" w:sz="4" w:space="0" w:color="auto"/>
        </w:tblBorders>
        <w:tblLook w:val="04A0" w:firstRow="1" w:lastRow="0" w:firstColumn="1" w:lastColumn="0" w:noHBand="0" w:noVBand="1"/>
      </w:tblPr>
      <w:tblGrid>
        <w:gridCol w:w="2038"/>
        <w:gridCol w:w="2265"/>
        <w:gridCol w:w="1080"/>
        <w:gridCol w:w="1710"/>
        <w:gridCol w:w="1350"/>
        <w:gridCol w:w="932"/>
      </w:tblGrid>
      <w:tr w:rsidR="003B56F3" w:rsidRPr="00FF7EB0" w:rsidTr="00C732F8">
        <w:trPr>
          <w:trHeight w:val="290"/>
          <w:jc w:val="center"/>
        </w:trPr>
        <w:tc>
          <w:tcPr>
            <w:tcW w:w="2038" w:type="dxa"/>
            <w:tcBorders>
              <w:top w:val="single" w:sz="4" w:space="0" w:color="auto"/>
              <w:bottom w:val="single" w:sz="4" w:space="0" w:color="auto"/>
            </w:tcBorders>
            <w:shd w:val="clear" w:color="auto" w:fill="auto"/>
            <w:noWrap/>
            <w:vAlign w:val="bottom"/>
            <w:hideMark/>
          </w:tcPr>
          <w:p w:rsidR="003B56F3" w:rsidRPr="00FF7EB0" w:rsidRDefault="003B56F3" w:rsidP="00E35C81">
            <w:pPr>
              <w:tabs>
                <w:tab w:val="left" w:pos="6986"/>
                <w:tab w:val="right" w:pos="8306"/>
              </w:tabs>
              <w:bidi w:val="0"/>
              <w:spacing w:after="0" w:line="240" w:lineRule="auto"/>
              <w:contextualSpacing/>
              <w:jc w:val="both"/>
              <w:rPr>
                <w:rFonts w:asciiTheme="majorBidi" w:hAnsiTheme="majorBidi" w:cstheme="majorBidi"/>
                <w:b/>
                <w:bCs/>
                <w:sz w:val="20"/>
                <w:szCs w:val="20"/>
                <w:lang w:bidi="ar-EG"/>
              </w:rPr>
            </w:pPr>
          </w:p>
        </w:tc>
        <w:tc>
          <w:tcPr>
            <w:tcW w:w="2265" w:type="dxa"/>
            <w:tcBorders>
              <w:top w:val="single" w:sz="4" w:space="0" w:color="auto"/>
              <w:bottom w:val="single" w:sz="4" w:space="0" w:color="auto"/>
            </w:tcBorders>
            <w:shd w:val="clear" w:color="auto" w:fill="auto"/>
            <w:noWrap/>
            <w:vAlign w:val="bottom"/>
            <w:hideMark/>
          </w:tcPr>
          <w:p w:rsidR="003B56F3" w:rsidRPr="00FF7EB0" w:rsidRDefault="003B56F3" w:rsidP="00E35C81">
            <w:pPr>
              <w:tabs>
                <w:tab w:val="left" w:pos="6986"/>
                <w:tab w:val="right" w:pos="8306"/>
              </w:tabs>
              <w:bidi w:val="0"/>
              <w:spacing w:after="0" w:line="240" w:lineRule="auto"/>
              <w:contextualSpacing/>
              <w:jc w:val="both"/>
              <w:rPr>
                <w:rFonts w:asciiTheme="majorBidi" w:hAnsiTheme="majorBidi" w:cstheme="majorBidi"/>
                <w:b/>
                <w:bCs/>
                <w:sz w:val="20"/>
                <w:szCs w:val="20"/>
                <w:lang w:bidi="ar-EG"/>
              </w:rPr>
            </w:pPr>
          </w:p>
        </w:tc>
        <w:tc>
          <w:tcPr>
            <w:tcW w:w="1080" w:type="dxa"/>
            <w:tcBorders>
              <w:top w:val="single" w:sz="4" w:space="0" w:color="auto"/>
              <w:bottom w:val="single" w:sz="4" w:space="0" w:color="auto"/>
            </w:tcBorders>
            <w:shd w:val="clear" w:color="auto" w:fill="auto"/>
          </w:tcPr>
          <w:p w:rsidR="003B56F3" w:rsidRPr="00FF7EB0" w:rsidRDefault="003B56F3" w:rsidP="00E35C81">
            <w:pPr>
              <w:tabs>
                <w:tab w:val="left" w:pos="6986"/>
                <w:tab w:val="right" w:pos="8306"/>
              </w:tabs>
              <w:bidi w:val="0"/>
              <w:spacing w:after="0" w:line="240" w:lineRule="auto"/>
              <w:contextualSpacing/>
              <w:jc w:val="both"/>
              <w:rPr>
                <w:rFonts w:asciiTheme="majorBidi" w:hAnsiTheme="majorBidi" w:cstheme="majorBidi"/>
                <w:b/>
                <w:bCs/>
                <w:sz w:val="20"/>
                <w:szCs w:val="20"/>
                <w:lang w:bidi="ar-EG"/>
              </w:rPr>
            </w:pPr>
          </w:p>
        </w:tc>
        <w:tc>
          <w:tcPr>
            <w:tcW w:w="1710" w:type="dxa"/>
            <w:tcBorders>
              <w:top w:val="single" w:sz="4" w:space="0" w:color="auto"/>
              <w:bottom w:val="single" w:sz="4" w:space="0" w:color="auto"/>
            </w:tcBorders>
            <w:shd w:val="clear" w:color="auto" w:fill="auto"/>
            <w:noWrap/>
            <w:vAlign w:val="bottom"/>
            <w:hideMark/>
          </w:tcPr>
          <w:p w:rsidR="003B56F3" w:rsidRPr="00FF7EB0" w:rsidRDefault="003B56F3" w:rsidP="00E35C81">
            <w:pPr>
              <w:tabs>
                <w:tab w:val="left" w:pos="6986"/>
                <w:tab w:val="right" w:pos="8306"/>
              </w:tabs>
              <w:bidi w:val="0"/>
              <w:spacing w:after="0" w:line="240" w:lineRule="auto"/>
              <w:contextualSpacing/>
              <w:jc w:val="both"/>
              <w:rPr>
                <w:rFonts w:asciiTheme="majorBidi" w:hAnsiTheme="majorBidi" w:cstheme="majorBidi"/>
                <w:b/>
                <w:bCs/>
                <w:sz w:val="20"/>
                <w:szCs w:val="20"/>
                <w:lang w:bidi="ar-EG"/>
              </w:rPr>
            </w:pPr>
            <w:r w:rsidRPr="00FF7EB0">
              <w:rPr>
                <w:rFonts w:asciiTheme="majorBidi" w:hAnsiTheme="majorBidi" w:cstheme="majorBidi"/>
                <w:b/>
                <w:bCs/>
                <w:sz w:val="20"/>
                <w:szCs w:val="20"/>
                <w:lang w:bidi="ar-EG"/>
              </w:rPr>
              <w:t>Benign</w:t>
            </w:r>
          </w:p>
          <w:p w:rsidR="003B56F3" w:rsidRPr="00FF7EB0" w:rsidRDefault="003B56F3" w:rsidP="00E35C81">
            <w:pPr>
              <w:tabs>
                <w:tab w:val="left" w:pos="6986"/>
                <w:tab w:val="right" w:pos="8306"/>
              </w:tabs>
              <w:bidi w:val="0"/>
              <w:spacing w:after="0" w:line="240" w:lineRule="auto"/>
              <w:contextualSpacing/>
              <w:jc w:val="both"/>
              <w:rPr>
                <w:rFonts w:asciiTheme="majorBidi" w:hAnsiTheme="majorBidi" w:cstheme="majorBidi"/>
                <w:b/>
                <w:bCs/>
                <w:sz w:val="20"/>
                <w:szCs w:val="20"/>
                <w:lang w:bidi="ar-EG"/>
              </w:rPr>
            </w:pPr>
            <w:r w:rsidRPr="00FF7EB0">
              <w:rPr>
                <w:rFonts w:asciiTheme="majorBidi" w:hAnsiTheme="majorBidi" w:cstheme="majorBidi"/>
                <w:b/>
                <w:bCs/>
                <w:sz w:val="20"/>
                <w:szCs w:val="20"/>
                <w:lang w:bidi="ar-EG"/>
              </w:rPr>
              <w:t>(n = 10)</w:t>
            </w:r>
          </w:p>
        </w:tc>
        <w:tc>
          <w:tcPr>
            <w:tcW w:w="1350" w:type="dxa"/>
            <w:tcBorders>
              <w:top w:val="single" w:sz="4" w:space="0" w:color="auto"/>
              <w:bottom w:val="single" w:sz="4" w:space="0" w:color="auto"/>
            </w:tcBorders>
            <w:shd w:val="clear" w:color="auto" w:fill="auto"/>
            <w:noWrap/>
            <w:vAlign w:val="bottom"/>
            <w:hideMark/>
          </w:tcPr>
          <w:p w:rsidR="003B56F3" w:rsidRPr="00FF7EB0" w:rsidRDefault="003B56F3" w:rsidP="00E35C81">
            <w:pPr>
              <w:tabs>
                <w:tab w:val="left" w:pos="6986"/>
                <w:tab w:val="right" w:pos="8306"/>
              </w:tabs>
              <w:bidi w:val="0"/>
              <w:spacing w:after="0" w:line="240" w:lineRule="auto"/>
              <w:contextualSpacing/>
              <w:jc w:val="both"/>
              <w:rPr>
                <w:rFonts w:asciiTheme="majorBidi" w:hAnsiTheme="majorBidi" w:cstheme="majorBidi"/>
                <w:b/>
                <w:bCs/>
                <w:sz w:val="20"/>
                <w:szCs w:val="20"/>
                <w:lang w:bidi="ar-EG"/>
              </w:rPr>
            </w:pPr>
            <w:r w:rsidRPr="00FF7EB0">
              <w:rPr>
                <w:rFonts w:asciiTheme="majorBidi" w:hAnsiTheme="majorBidi" w:cstheme="majorBidi"/>
                <w:b/>
                <w:bCs/>
                <w:sz w:val="20"/>
                <w:szCs w:val="20"/>
                <w:lang w:bidi="ar-EG"/>
              </w:rPr>
              <w:t>Malignant</w:t>
            </w:r>
          </w:p>
          <w:p w:rsidR="003B56F3" w:rsidRPr="00FF7EB0" w:rsidRDefault="003B56F3" w:rsidP="00E35C81">
            <w:pPr>
              <w:tabs>
                <w:tab w:val="left" w:pos="6986"/>
                <w:tab w:val="right" w:pos="8306"/>
              </w:tabs>
              <w:bidi w:val="0"/>
              <w:spacing w:after="0" w:line="240" w:lineRule="auto"/>
              <w:contextualSpacing/>
              <w:jc w:val="both"/>
              <w:rPr>
                <w:rFonts w:asciiTheme="majorBidi" w:hAnsiTheme="majorBidi" w:cstheme="majorBidi"/>
                <w:b/>
                <w:bCs/>
                <w:sz w:val="20"/>
                <w:szCs w:val="20"/>
                <w:lang w:bidi="ar-EG"/>
              </w:rPr>
            </w:pPr>
            <w:r w:rsidRPr="00FF7EB0">
              <w:rPr>
                <w:rFonts w:asciiTheme="majorBidi" w:hAnsiTheme="majorBidi" w:cstheme="majorBidi"/>
                <w:b/>
                <w:bCs/>
                <w:sz w:val="20"/>
                <w:szCs w:val="20"/>
                <w:lang w:bidi="ar-EG"/>
              </w:rPr>
              <w:t>(n = 22)</w:t>
            </w:r>
          </w:p>
        </w:tc>
        <w:tc>
          <w:tcPr>
            <w:tcW w:w="932" w:type="dxa"/>
            <w:tcBorders>
              <w:top w:val="single" w:sz="4" w:space="0" w:color="auto"/>
              <w:bottom w:val="single" w:sz="4" w:space="0" w:color="auto"/>
            </w:tcBorders>
            <w:shd w:val="clear" w:color="auto" w:fill="auto"/>
            <w:noWrap/>
            <w:vAlign w:val="bottom"/>
            <w:hideMark/>
          </w:tcPr>
          <w:p w:rsidR="003B56F3" w:rsidRPr="00FF7EB0" w:rsidRDefault="003B56F3" w:rsidP="00E35C81">
            <w:pPr>
              <w:tabs>
                <w:tab w:val="left" w:pos="6986"/>
                <w:tab w:val="right" w:pos="8306"/>
              </w:tabs>
              <w:bidi w:val="0"/>
              <w:spacing w:after="0" w:line="240" w:lineRule="auto"/>
              <w:contextualSpacing/>
              <w:jc w:val="both"/>
              <w:rPr>
                <w:rFonts w:asciiTheme="majorBidi" w:hAnsiTheme="majorBidi" w:cstheme="majorBidi"/>
                <w:b/>
                <w:bCs/>
                <w:sz w:val="20"/>
                <w:szCs w:val="20"/>
                <w:lang w:bidi="ar-EG"/>
              </w:rPr>
            </w:pPr>
            <w:r w:rsidRPr="00FF7EB0">
              <w:rPr>
                <w:rFonts w:asciiTheme="majorBidi" w:hAnsiTheme="majorBidi" w:cstheme="majorBidi"/>
                <w:b/>
                <w:bCs/>
                <w:sz w:val="20"/>
                <w:szCs w:val="20"/>
                <w:lang w:bidi="ar-EG"/>
              </w:rPr>
              <w:t>P-value</w:t>
            </w:r>
          </w:p>
        </w:tc>
      </w:tr>
      <w:tr w:rsidR="003B56F3" w:rsidRPr="00FF7EB0" w:rsidTr="00C732F8">
        <w:trPr>
          <w:trHeight w:val="70"/>
          <w:jc w:val="center"/>
        </w:trPr>
        <w:tc>
          <w:tcPr>
            <w:tcW w:w="2038" w:type="dxa"/>
            <w:tcBorders>
              <w:top w:val="single" w:sz="4" w:space="0" w:color="auto"/>
            </w:tcBorders>
            <w:shd w:val="clear" w:color="auto" w:fill="auto"/>
            <w:noWrap/>
            <w:vAlign w:val="bottom"/>
            <w:hideMark/>
          </w:tcPr>
          <w:p w:rsidR="003B56F3" w:rsidRPr="00FF7EB0" w:rsidRDefault="003B56F3" w:rsidP="00E35C81">
            <w:pPr>
              <w:tabs>
                <w:tab w:val="left" w:pos="6986"/>
                <w:tab w:val="right" w:pos="8306"/>
              </w:tabs>
              <w:bidi w:val="0"/>
              <w:spacing w:after="0" w:line="240" w:lineRule="auto"/>
              <w:contextualSpacing/>
              <w:jc w:val="both"/>
              <w:rPr>
                <w:rFonts w:asciiTheme="majorBidi" w:hAnsiTheme="majorBidi" w:cstheme="majorBidi"/>
                <w:b/>
                <w:bCs/>
                <w:sz w:val="20"/>
                <w:szCs w:val="20"/>
                <w:lang w:bidi="ar-EG"/>
              </w:rPr>
            </w:pPr>
            <w:r w:rsidRPr="00FF7EB0">
              <w:rPr>
                <w:rFonts w:asciiTheme="majorBidi" w:hAnsiTheme="majorBidi" w:cstheme="majorBidi"/>
                <w:b/>
                <w:bCs/>
                <w:sz w:val="20"/>
                <w:szCs w:val="20"/>
                <w:lang w:bidi="ar-EG"/>
              </w:rPr>
              <w:t xml:space="preserve">MRI morphology </w:t>
            </w:r>
          </w:p>
        </w:tc>
        <w:tc>
          <w:tcPr>
            <w:tcW w:w="2265" w:type="dxa"/>
            <w:tcBorders>
              <w:top w:val="single" w:sz="4" w:space="0" w:color="auto"/>
            </w:tcBorders>
            <w:shd w:val="clear" w:color="auto" w:fill="auto"/>
            <w:noWrap/>
            <w:vAlign w:val="bottom"/>
            <w:hideMark/>
          </w:tcPr>
          <w:p w:rsidR="003B56F3" w:rsidRPr="00FF7EB0" w:rsidRDefault="003B56F3" w:rsidP="00E35C81">
            <w:pPr>
              <w:tabs>
                <w:tab w:val="left" w:pos="6986"/>
                <w:tab w:val="right" w:pos="8306"/>
              </w:tabs>
              <w:bidi w:val="0"/>
              <w:spacing w:after="0" w:line="240" w:lineRule="auto"/>
              <w:contextualSpacing/>
              <w:jc w:val="both"/>
              <w:rPr>
                <w:rFonts w:asciiTheme="majorBidi" w:hAnsiTheme="majorBidi" w:cstheme="majorBidi"/>
                <w:b/>
                <w:bCs/>
                <w:sz w:val="20"/>
                <w:szCs w:val="20"/>
                <w:lang w:bidi="ar-EG"/>
              </w:rPr>
            </w:pPr>
            <w:r w:rsidRPr="00FF7EB0">
              <w:rPr>
                <w:rFonts w:asciiTheme="majorBidi" w:hAnsiTheme="majorBidi" w:cstheme="majorBidi"/>
                <w:b/>
                <w:bCs/>
                <w:sz w:val="20"/>
                <w:szCs w:val="20"/>
                <w:lang w:bidi="ar-EG"/>
              </w:rPr>
              <w:t>Regular</w:t>
            </w:r>
          </w:p>
        </w:tc>
        <w:tc>
          <w:tcPr>
            <w:tcW w:w="1080" w:type="dxa"/>
            <w:tcBorders>
              <w:top w:val="single" w:sz="4" w:space="0" w:color="auto"/>
            </w:tcBorders>
            <w:shd w:val="clear" w:color="auto" w:fill="auto"/>
          </w:tcPr>
          <w:p w:rsidR="003B56F3" w:rsidRPr="00FF7EB0" w:rsidRDefault="003B56F3" w:rsidP="00E35C81">
            <w:pPr>
              <w:tabs>
                <w:tab w:val="left" w:pos="6986"/>
                <w:tab w:val="right" w:pos="8306"/>
              </w:tabs>
              <w:bidi w:val="0"/>
              <w:spacing w:after="0" w:line="240" w:lineRule="auto"/>
              <w:contextualSpacing/>
              <w:jc w:val="both"/>
              <w:rPr>
                <w:rFonts w:asciiTheme="majorBidi" w:hAnsiTheme="majorBidi" w:cstheme="majorBidi"/>
                <w:sz w:val="20"/>
                <w:szCs w:val="20"/>
                <w:lang w:bidi="ar-EG"/>
              </w:rPr>
            </w:pPr>
            <w:r w:rsidRPr="00FF7EB0">
              <w:rPr>
                <w:rFonts w:asciiTheme="majorBidi" w:hAnsiTheme="majorBidi" w:cstheme="majorBidi"/>
                <w:sz w:val="20"/>
                <w:szCs w:val="20"/>
                <w:lang w:bidi="ar-EG"/>
              </w:rPr>
              <w:t>n (%)</w:t>
            </w:r>
          </w:p>
        </w:tc>
        <w:tc>
          <w:tcPr>
            <w:tcW w:w="1710" w:type="dxa"/>
            <w:tcBorders>
              <w:top w:val="single" w:sz="4" w:space="0" w:color="auto"/>
            </w:tcBorders>
            <w:shd w:val="clear" w:color="auto" w:fill="auto"/>
            <w:noWrap/>
            <w:vAlign w:val="bottom"/>
            <w:hideMark/>
          </w:tcPr>
          <w:p w:rsidR="003B56F3" w:rsidRPr="00FF7EB0" w:rsidRDefault="003B56F3" w:rsidP="00E35C81">
            <w:pPr>
              <w:tabs>
                <w:tab w:val="left" w:pos="6986"/>
                <w:tab w:val="right" w:pos="8306"/>
              </w:tabs>
              <w:bidi w:val="0"/>
              <w:spacing w:after="0" w:line="240" w:lineRule="auto"/>
              <w:contextualSpacing/>
              <w:jc w:val="both"/>
              <w:rPr>
                <w:rFonts w:asciiTheme="majorBidi" w:hAnsiTheme="majorBidi" w:cstheme="majorBidi"/>
                <w:sz w:val="20"/>
                <w:szCs w:val="20"/>
                <w:lang w:bidi="ar-EG"/>
              </w:rPr>
            </w:pPr>
            <w:r w:rsidRPr="00FF7EB0">
              <w:rPr>
                <w:rFonts w:asciiTheme="majorBidi" w:hAnsiTheme="majorBidi" w:cstheme="majorBidi"/>
                <w:sz w:val="20"/>
                <w:szCs w:val="20"/>
                <w:lang w:bidi="ar-EG"/>
              </w:rPr>
              <w:t>10 (100.0)</w:t>
            </w:r>
          </w:p>
        </w:tc>
        <w:tc>
          <w:tcPr>
            <w:tcW w:w="1350" w:type="dxa"/>
            <w:tcBorders>
              <w:top w:val="single" w:sz="4" w:space="0" w:color="auto"/>
            </w:tcBorders>
            <w:shd w:val="clear" w:color="auto" w:fill="auto"/>
            <w:noWrap/>
            <w:vAlign w:val="bottom"/>
            <w:hideMark/>
          </w:tcPr>
          <w:p w:rsidR="003B56F3" w:rsidRPr="00FF7EB0" w:rsidRDefault="003B56F3" w:rsidP="00E35C81">
            <w:pPr>
              <w:tabs>
                <w:tab w:val="left" w:pos="6986"/>
                <w:tab w:val="right" w:pos="8306"/>
              </w:tabs>
              <w:bidi w:val="0"/>
              <w:spacing w:after="0" w:line="240" w:lineRule="auto"/>
              <w:contextualSpacing/>
              <w:jc w:val="both"/>
              <w:rPr>
                <w:rFonts w:asciiTheme="majorBidi" w:hAnsiTheme="majorBidi" w:cstheme="majorBidi"/>
                <w:sz w:val="20"/>
                <w:szCs w:val="20"/>
                <w:lang w:bidi="ar-EG"/>
              </w:rPr>
            </w:pPr>
            <w:r w:rsidRPr="00FF7EB0">
              <w:rPr>
                <w:rFonts w:asciiTheme="majorBidi" w:hAnsiTheme="majorBidi" w:cstheme="majorBidi"/>
                <w:sz w:val="20"/>
                <w:szCs w:val="20"/>
                <w:lang w:bidi="ar-EG"/>
              </w:rPr>
              <w:t>0 (0.0)</w:t>
            </w:r>
          </w:p>
        </w:tc>
        <w:tc>
          <w:tcPr>
            <w:tcW w:w="932" w:type="dxa"/>
            <w:tcBorders>
              <w:top w:val="single" w:sz="4" w:space="0" w:color="auto"/>
            </w:tcBorders>
            <w:shd w:val="clear" w:color="auto" w:fill="auto"/>
            <w:noWrap/>
            <w:vAlign w:val="bottom"/>
            <w:hideMark/>
          </w:tcPr>
          <w:p w:rsidR="003B56F3" w:rsidRPr="00FF7EB0" w:rsidRDefault="003B56F3" w:rsidP="00E35C81">
            <w:pPr>
              <w:tabs>
                <w:tab w:val="left" w:pos="6986"/>
                <w:tab w:val="right" w:pos="8306"/>
              </w:tabs>
              <w:bidi w:val="0"/>
              <w:spacing w:after="0" w:line="240" w:lineRule="auto"/>
              <w:contextualSpacing/>
              <w:jc w:val="both"/>
              <w:rPr>
                <w:rFonts w:asciiTheme="majorBidi" w:hAnsiTheme="majorBidi" w:cstheme="majorBidi"/>
                <w:sz w:val="20"/>
                <w:szCs w:val="20"/>
                <w:lang w:bidi="ar-EG"/>
              </w:rPr>
            </w:pPr>
            <w:r w:rsidRPr="00FF7EB0">
              <w:rPr>
                <w:rFonts w:asciiTheme="majorBidi" w:hAnsiTheme="majorBidi" w:cstheme="majorBidi"/>
                <w:sz w:val="20"/>
                <w:szCs w:val="20"/>
                <w:lang w:bidi="ar-EG"/>
              </w:rPr>
              <w:t>&lt;0.001*</w:t>
            </w:r>
          </w:p>
        </w:tc>
      </w:tr>
      <w:tr w:rsidR="003B56F3" w:rsidRPr="00FF7EB0" w:rsidTr="00C732F8">
        <w:trPr>
          <w:trHeight w:val="70"/>
          <w:jc w:val="center"/>
        </w:trPr>
        <w:tc>
          <w:tcPr>
            <w:tcW w:w="2038" w:type="dxa"/>
            <w:shd w:val="clear" w:color="auto" w:fill="auto"/>
            <w:noWrap/>
            <w:vAlign w:val="bottom"/>
            <w:hideMark/>
          </w:tcPr>
          <w:p w:rsidR="003B56F3" w:rsidRPr="00FF7EB0" w:rsidRDefault="003B56F3" w:rsidP="00E35C81">
            <w:pPr>
              <w:tabs>
                <w:tab w:val="left" w:pos="6986"/>
                <w:tab w:val="right" w:pos="8306"/>
              </w:tabs>
              <w:bidi w:val="0"/>
              <w:spacing w:after="0" w:line="240" w:lineRule="auto"/>
              <w:contextualSpacing/>
              <w:jc w:val="both"/>
              <w:rPr>
                <w:rFonts w:asciiTheme="majorBidi" w:hAnsiTheme="majorBidi" w:cstheme="majorBidi"/>
                <w:b/>
                <w:bCs/>
                <w:sz w:val="20"/>
                <w:szCs w:val="20"/>
                <w:lang w:bidi="ar-EG"/>
              </w:rPr>
            </w:pPr>
          </w:p>
        </w:tc>
        <w:tc>
          <w:tcPr>
            <w:tcW w:w="2265" w:type="dxa"/>
            <w:shd w:val="clear" w:color="auto" w:fill="auto"/>
            <w:noWrap/>
            <w:vAlign w:val="bottom"/>
            <w:hideMark/>
          </w:tcPr>
          <w:p w:rsidR="003B56F3" w:rsidRPr="00FF7EB0" w:rsidRDefault="003B56F3" w:rsidP="00E35C81">
            <w:pPr>
              <w:tabs>
                <w:tab w:val="left" w:pos="6986"/>
                <w:tab w:val="right" w:pos="8306"/>
              </w:tabs>
              <w:bidi w:val="0"/>
              <w:spacing w:after="0" w:line="240" w:lineRule="auto"/>
              <w:contextualSpacing/>
              <w:jc w:val="both"/>
              <w:rPr>
                <w:rFonts w:asciiTheme="majorBidi" w:hAnsiTheme="majorBidi" w:cstheme="majorBidi"/>
                <w:b/>
                <w:bCs/>
                <w:sz w:val="20"/>
                <w:szCs w:val="20"/>
                <w:lang w:bidi="ar-EG"/>
              </w:rPr>
            </w:pPr>
            <w:r w:rsidRPr="00FF7EB0">
              <w:rPr>
                <w:rFonts w:asciiTheme="majorBidi" w:hAnsiTheme="majorBidi" w:cstheme="majorBidi"/>
                <w:b/>
                <w:bCs/>
                <w:sz w:val="20"/>
                <w:szCs w:val="20"/>
                <w:lang w:bidi="ar-EG"/>
              </w:rPr>
              <w:t>Irregular</w:t>
            </w:r>
          </w:p>
        </w:tc>
        <w:tc>
          <w:tcPr>
            <w:tcW w:w="1080" w:type="dxa"/>
            <w:shd w:val="clear" w:color="auto" w:fill="auto"/>
          </w:tcPr>
          <w:p w:rsidR="003B56F3" w:rsidRPr="00FF7EB0" w:rsidRDefault="003B56F3" w:rsidP="00E35C81">
            <w:pPr>
              <w:tabs>
                <w:tab w:val="left" w:pos="6986"/>
                <w:tab w:val="right" w:pos="8306"/>
              </w:tabs>
              <w:bidi w:val="0"/>
              <w:spacing w:after="0" w:line="240" w:lineRule="auto"/>
              <w:contextualSpacing/>
              <w:jc w:val="both"/>
              <w:rPr>
                <w:rFonts w:asciiTheme="majorBidi" w:hAnsiTheme="majorBidi" w:cstheme="majorBidi"/>
                <w:sz w:val="20"/>
                <w:szCs w:val="20"/>
                <w:lang w:bidi="ar-EG"/>
              </w:rPr>
            </w:pPr>
            <w:r w:rsidRPr="00FF7EB0">
              <w:rPr>
                <w:rFonts w:asciiTheme="majorBidi" w:hAnsiTheme="majorBidi" w:cstheme="majorBidi"/>
                <w:sz w:val="20"/>
                <w:szCs w:val="20"/>
                <w:lang w:bidi="ar-EG"/>
              </w:rPr>
              <w:t>n (%)</w:t>
            </w:r>
          </w:p>
        </w:tc>
        <w:tc>
          <w:tcPr>
            <w:tcW w:w="1710" w:type="dxa"/>
            <w:shd w:val="clear" w:color="auto" w:fill="auto"/>
            <w:noWrap/>
            <w:vAlign w:val="bottom"/>
            <w:hideMark/>
          </w:tcPr>
          <w:p w:rsidR="003B56F3" w:rsidRPr="00FF7EB0" w:rsidRDefault="003B56F3" w:rsidP="00E35C81">
            <w:pPr>
              <w:tabs>
                <w:tab w:val="left" w:pos="6986"/>
                <w:tab w:val="right" w:pos="8306"/>
              </w:tabs>
              <w:bidi w:val="0"/>
              <w:spacing w:after="0" w:line="240" w:lineRule="auto"/>
              <w:contextualSpacing/>
              <w:jc w:val="both"/>
              <w:rPr>
                <w:rFonts w:asciiTheme="majorBidi" w:hAnsiTheme="majorBidi" w:cstheme="majorBidi"/>
                <w:sz w:val="20"/>
                <w:szCs w:val="20"/>
                <w:lang w:bidi="ar-EG"/>
              </w:rPr>
            </w:pPr>
            <w:r w:rsidRPr="00FF7EB0">
              <w:rPr>
                <w:rFonts w:asciiTheme="majorBidi" w:hAnsiTheme="majorBidi" w:cstheme="majorBidi"/>
                <w:sz w:val="20"/>
                <w:szCs w:val="20"/>
                <w:lang w:bidi="ar-EG"/>
              </w:rPr>
              <w:t>0 (0.0)</w:t>
            </w:r>
          </w:p>
        </w:tc>
        <w:tc>
          <w:tcPr>
            <w:tcW w:w="1350" w:type="dxa"/>
            <w:shd w:val="clear" w:color="auto" w:fill="auto"/>
            <w:noWrap/>
            <w:vAlign w:val="bottom"/>
            <w:hideMark/>
          </w:tcPr>
          <w:p w:rsidR="003B56F3" w:rsidRPr="00FF7EB0" w:rsidRDefault="003B56F3" w:rsidP="00E35C81">
            <w:pPr>
              <w:tabs>
                <w:tab w:val="left" w:pos="6986"/>
                <w:tab w:val="right" w:pos="8306"/>
              </w:tabs>
              <w:bidi w:val="0"/>
              <w:spacing w:after="0" w:line="240" w:lineRule="auto"/>
              <w:contextualSpacing/>
              <w:jc w:val="both"/>
              <w:rPr>
                <w:rFonts w:asciiTheme="majorBidi" w:hAnsiTheme="majorBidi" w:cstheme="majorBidi"/>
                <w:sz w:val="20"/>
                <w:szCs w:val="20"/>
                <w:lang w:bidi="ar-EG"/>
              </w:rPr>
            </w:pPr>
            <w:r w:rsidRPr="00FF7EB0">
              <w:rPr>
                <w:rFonts w:asciiTheme="majorBidi" w:hAnsiTheme="majorBidi" w:cstheme="majorBidi"/>
                <w:sz w:val="20"/>
                <w:szCs w:val="20"/>
                <w:lang w:bidi="ar-EG"/>
              </w:rPr>
              <w:t>22 (100.0)</w:t>
            </w:r>
          </w:p>
        </w:tc>
        <w:tc>
          <w:tcPr>
            <w:tcW w:w="932" w:type="dxa"/>
            <w:shd w:val="clear" w:color="auto" w:fill="auto"/>
            <w:noWrap/>
            <w:vAlign w:val="bottom"/>
            <w:hideMark/>
          </w:tcPr>
          <w:p w:rsidR="003B56F3" w:rsidRPr="00FF7EB0" w:rsidRDefault="003B56F3" w:rsidP="00E35C81">
            <w:pPr>
              <w:tabs>
                <w:tab w:val="left" w:pos="6986"/>
                <w:tab w:val="right" w:pos="8306"/>
              </w:tabs>
              <w:bidi w:val="0"/>
              <w:spacing w:after="0" w:line="240" w:lineRule="auto"/>
              <w:contextualSpacing/>
              <w:jc w:val="both"/>
              <w:rPr>
                <w:rFonts w:asciiTheme="majorBidi" w:hAnsiTheme="majorBidi" w:cstheme="majorBidi"/>
                <w:sz w:val="20"/>
                <w:szCs w:val="20"/>
                <w:lang w:bidi="ar-EG"/>
              </w:rPr>
            </w:pPr>
          </w:p>
        </w:tc>
      </w:tr>
      <w:tr w:rsidR="003B56F3" w:rsidRPr="00FF7EB0" w:rsidTr="00C732F8">
        <w:trPr>
          <w:trHeight w:val="70"/>
          <w:jc w:val="center"/>
        </w:trPr>
        <w:tc>
          <w:tcPr>
            <w:tcW w:w="2038" w:type="dxa"/>
            <w:shd w:val="clear" w:color="auto" w:fill="auto"/>
            <w:noWrap/>
            <w:vAlign w:val="bottom"/>
            <w:hideMark/>
          </w:tcPr>
          <w:p w:rsidR="003B56F3" w:rsidRPr="00FF7EB0" w:rsidRDefault="003B56F3" w:rsidP="00E35C81">
            <w:pPr>
              <w:tabs>
                <w:tab w:val="left" w:pos="6986"/>
                <w:tab w:val="right" w:pos="8306"/>
              </w:tabs>
              <w:bidi w:val="0"/>
              <w:spacing w:after="0" w:line="240" w:lineRule="auto"/>
              <w:contextualSpacing/>
              <w:jc w:val="both"/>
              <w:rPr>
                <w:rFonts w:asciiTheme="majorBidi" w:hAnsiTheme="majorBidi" w:cstheme="majorBidi"/>
                <w:b/>
                <w:bCs/>
                <w:sz w:val="20"/>
                <w:szCs w:val="20"/>
                <w:lang w:bidi="ar-EG"/>
              </w:rPr>
            </w:pPr>
            <w:r w:rsidRPr="00FF7EB0">
              <w:rPr>
                <w:rFonts w:asciiTheme="majorBidi" w:hAnsiTheme="majorBidi" w:cstheme="majorBidi"/>
                <w:b/>
                <w:bCs/>
                <w:sz w:val="20"/>
                <w:szCs w:val="20"/>
                <w:lang w:bidi="ar-EG"/>
              </w:rPr>
              <w:t xml:space="preserve">T2 </w:t>
            </w:r>
          </w:p>
        </w:tc>
        <w:tc>
          <w:tcPr>
            <w:tcW w:w="2265" w:type="dxa"/>
            <w:shd w:val="clear" w:color="auto" w:fill="auto"/>
            <w:noWrap/>
            <w:vAlign w:val="bottom"/>
            <w:hideMark/>
          </w:tcPr>
          <w:p w:rsidR="003B56F3" w:rsidRPr="00FF7EB0" w:rsidRDefault="003B56F3" w:rsidP="00E35C81">
            <w:pPr>
              <w:tabs>
                <w:tab w:val="left" w:pos="6986"/>
                <w:tab w:val="right" w:pos="8306"/>
              </w:tabs>
              <w:bidi w:val="0"/>
              <w:spacing w:after="0" w:line="240" w:lineRule="auto"/>
              <w:contextualSpacing/>
              <w:jc w:val="both"/>
              <w:rPr>
                <w:rFonts w:asciiTheme="majorBidi" w:hAnsiTheme="majorBidi" w:cstheme="majorBidi"/>
                <w:b/>
                <w:bCs/>
                <w:sz w:val="20"/>
                <w:szCs w:val="20"/>
                <w:lang w:bidi="ar-EG"/>
              </w:rPr>
            </w:pPr>
            <w:r w:rsidRPr="00FF7EB0">
              <w:rPr>
                <w:rFonts w:asciiTheme="majorBidi" w:hAnsiTheme="majorBidi" w:cstheme="majorBidi"/>
                <w:b/>
                <w:bCs/>
                <w:sz w:val="20"/>
                <w:szCs w:val="20"/>
                <w:lang w:bidi="ar-EG"/>
              </w:rPr>
              <w:t>Intermediate to low</w:t>
            </w:r>
          </w:p>
        </w:tc>
        <w:tc>
          <w:tcPr>
            <w:tcW w:w="1080" w:type="dxa"/>
            <w:shd w:val="clear" w:color="auto" w:fill="auto"/>
          </w:tcPr>
          <w:p w:rsidR="003B56F3" w:rsidRPr="00FF7EB0" w:rsidRDefault="003B56F3" w:rsidP="00E35C81">
            <w:pPr>
              <w:tabs>
                <w:tab w:val="left" w:pos="6986"/>
                <w:tab w:val="right" w:pos="8306"/>
              </w:tabs>
              <w:bidi w:val="0"/>
              <w:spacing w:after="0" w:line="240" w:lineRule="auto"/>
              <w:contextualSpacing/>
              <w:jc w:val="both"/>
              <w:rPr>
                <w:rFonts w:asciiTheme="majorBidi" w:hAnsiTheme="majorBidi" w:cstheme="majorBidi"/>
                <w:sz w:val="20"/>
                <w:szCs w:val="20"/>
                <w:lang w:bidi="ar-EG"/>
              </w:rPr>
            </w:pPr>
            <w:r w:rsidRPr="00FF7EB0">
              <w:rPr>
                <w:rFonts w:asciiTheme="majorBidi" w:hAnsiTheme="majorBidi" w:cstheme="majorBidi"/>
                <w:sz w:val="20"/>
                <w:szCs w:val="20"/>
                <w:lang w:bidi="ar-EG"/>
              </w:rPr>
              <w:t>n (%)</w:t>
            </w:r>
          </w:p>
        </w:tc>
        <w:tc>
          <w:tcPr>
            <w:tcW w:w="1710" w:type="dxa"/>
            <w:shd w:val="clear" w:color="auto" w:fill="auto"/>
            <w:noWrap/>
            <w:vAlign w:val="bottom"/>
            <w:hideMark/>
          </w:tcPr>
          <w:p w:rsidR="003B56F3" w:rsidRPr="00FF7EB0" w:rsidRDefault="003B56F3" w:rsidP="00E35C81">
            <w:pPr>
              <w:tabs>
                <w:tab w:val="left" w:pos="6986"/>
                <w:tab w:val="right" w:pos="8306"/>
              </w:tabs>
              <w:bidi w:val="0"/>
              <w:spacing w:after="0" w:line="240" w:lineRule="auto"/>
              <w:contextualSpacing/>
              <w:jc w:val="both"/>
              <w:rPr>
                <w:rFonts w:asciiTheme="majorBidi" w:hAnsiTheme="majorBidi" w:cstheme="majorBidi"/>
                <w:sz w:val="20"/>
                <w:szCs w:val="20"/>
                <w:lang w:bidi="ar-EG"/>
              </w:rPr>
            </w:pPr>
            <w:r w:rsidRPr="00FF7EB0">
              <w:rPr>
                <w:rFonts w:asciiTheme="majorBidi" w:hAnsiTheme="majorBidi" w:cstheme="majorBidi"/>
                <w:sz w:val="20"/>
                <w:szCs w:val="20"/>
                <w:lang w:bidi="ar-EG"/>
              </w:rPr>
              <w:t>0 (0.0)</w:t>
            </w:r>
          </w:p>
        </w:tc>
        <w:tc>
          <w:tcPr>
            <w:tcW w:w="1350" w:type="dxa"/>
            <w:shd w:val="clear" w:color="auto" w:fill="auto"/>
            <w:noWrap/>
            <w:vAlign w:val="bottom"/>
            <w:hideMark/>
          </w:tcPr>
          <w:p w:rsidR="003B56F3" w:rsidRPr="00FF7EB0" w:rsidRDefault="003B56F3" w:rsidP="00E35C81">
            <w:pPr>
              <w:tabs>
                <w:tab w:val="left" w:pos="6986"/>
                <w:tab w:val="right" w:pos="8306"/>
              </w:tabs>
              <w:bidi w:val="0"/>
              <w:spacing w:after="0" w:line="240" w:lineRule="auto"/>
              <w:contextualSpacing/>
              <w:jc w:val="both"/>
              <w:rPr>
                <w:rFonts w:asciiTheme="majorBidi" w:hAnsiTheme="majorBidi" w:cstheme="majorBidi"/>
                <w:sz w:val="20"/>
                <w:szCs w:val="20"/>
                <w:lang w:bidi="ar-EG"/>
              </w:rPr>
            </w:pPr>
            <w:r w:rsidRPr="00FF7EB0">
              <w:rPr>
                <w:rFonts w:asciiTheme="majorBidi" w:hAnsiTheme="majorBidi" w:cstheme="majorBidi"/>
                <w:sz w:val="20"/>
                <w:szCs w:val="20"/>
                <w:lang w:bidi="ar-EG"/>
              </w:rPr>
              <w:t>20 (90.9)</w:t>
            </w:r>
          </w:p>
        </w:tc>
        <w:tc>
          <w:tcPr>
            <w:tcW w:w="932" w:type="dxa"/>
            <w:shd w:val="clear" w:color="auto" w:fill="auto"/>
            <w:noWrap/>
            <w:vAlign w:val="bottom"/>
            <w:hideMark/>
          </w:tcPr>
          <w:p w:rsidR="003B56F3" w:rsidRPr="00FF7EB0" w:rsidRDefault="003B56F3" w:rsidP="00E35C81">
            <w:pPr>
              <w:tabs>
                <w:tab w:val="left" w:pos="6986"/>
                <w:tab w:val="right" w:pos="8306"/>
              </w:tabs>
              <w:bidi w:val="0"/>
              <w:spacing w:after="0" w:line="240" w:lineRule="auto"/>
              <w:contextualSpacing/>
              <w:jc w:val="both"/>
              <w:rPr>
                <w:rFonts w:asciiTheme="majorBidi" w:hAnsiTheme="majorBidi" w:cstheme="majorBidi"/>
                <w:sz w:val="20"/>
                <w:szCs w:val="20"/>
                <w:lang w:bidi="ar-EG"/>
              </w:rPr>
            </w:pPr>
            <w:r w:rsidRPr="00FF7EB0">
              <w:rPr>
                <w:rFonts w:asciiTheme="majorBidi" w:hAnsiTheme="majorBidi" w:cstheme="majorBidi"/>
                <w:sz w:val="20"/>
                <w:szCs w:val="20"/>
                <w:lang w:bidi="ar-EG"/>
              </w:rPr>
              <w:t>&lt;0.001*</w:t>
            </w:r>
          </w:p>
        </w:tc>
      </w:tr>
      <w:tr w:rsidR="003B56F3" w:rsidRPr="00FF7EB0" w:rsidTr="00C732F8">
        <w:trPr>
          <w:trHeight w:val="70"/>
          <w:jc w:val="center"/>
        </w:trPr>
        <w:tc>
          <w:tcPr>
            <w:tcW w:w="2038" w:type="dxa"/>
            <w:shd w:val="clear" w:color="auto" w:fill="auto"/>
            <w:noWrap/>
            <w:vAlign w:val="bottom"/>
            <w:hideMark/>
          </w:tcPr>
          <w:p w:rsidR="003B56F3" w:rsidRPr="00FF7EB0" w:rsidRDefault="003B56F3" w:rsidP="00E35C81">
            <w:pPr>
              <w:tabs>
                <w:tab w:val="left" w:pos="6986"/>
                <w:tab w:val="right" w:pos="8306"/>
              </w:tabs>
              <w:bidi w:val="0"/>
              <w:spacing w:after="0" w:line="240" w:lineRule="auto"/>
              <w:contextualSpacing/>
              <w:jc w:val="both"/>
              <w:rPr>
                <w:rFonts w:asciiTheme="majorBidi" w:hAnsiTheme="majorBidi" w:cstheme="majorBidi"/>
                <w:b/>
                <w:bCs/>
                <w:sz w:val="20"/>
                <w:szCs w:val="20"/>
                <w:lang w:bidi="ar-EG"/>
              </w:rPr>
            </w:pPr>
          </w:p>
        </w:tc>
        <w:tc>
          <w:tcPr>
            <w:tcW w:w="2265" w:type="dxa"/>
            <w:shd w:val="clear" w:color="auto" w:fill="auto"/>
            <w:noWrap/>
            <w:vAlign w:val="bottom"/>
            <w:hideMark/>
          </w:tcPr>
          <w:p w:rsidR="003B56F3" w:rsidRPr="00FF7EB0" w:rsidRDefault="003B56F3" w:rsidP="00E35C81">
            <w:pPr>
              <w:tabs>
                <w:tab w:val="left" w:pos="6986"/>
                <w:tab w:val="right" w:pos="8306"/>
              </w:tabs>
              <w:bidi w:val="0"/>
              <w:spacing w:after="0" w:line="240" w:lineRule="auto"/>
              <w:contextualSpacing/>
              <w:jc w:val="both"/>
              <w:rPr>
                <w:rFonts w:asciiTheme="majorBidi" w:hAnsiTheme="majorBidi" w:cstheme="majorBidi"/>
                <w:b/>
                <w:bCs/>
                <w:sz w:val="20"/>
                <w:szCs w:val="20"/>
                <w:lang w:bidi="ar-EG"/>
              </w:rPr>
            </w:pPr>
            <w:r w:rsidRPr="00FF7EB0">
              <w:rPr>
                <w:rFonts w:asciiTheme="majorBidi" w:hAnsiTheme="majorBidi" w:cstheme="majorBidi"/>
                <w:b/>
                <w:bCs/>
                <w:sz w:val="20"/>
                <w:szCs w:val="20"/>
                <w:lang w:bidi="ar-EG"/>
              </w:rPr>
              <w:t>Intermediate to high</w:t>
            </w:r>
          </w:p>
        </w:tc>
        <w:tc>
          <w:tcPr>
            <w:tcW w:w="1080" w:type="dxa"/>
            <w:shd w:val="clear" w:color="auto" w:fill="auto"/>
          </w:tcPr>
          <w:p w:rsidR="003B56F3" w:rsidRPr="00FF7EB0" w:rsidRDefault="003B56F3" w:rsidP="00E35C81">
            <w:pPr>
              <w:tabs>
                <w:tab w:val="left" w:pos="6986"/>
                <w:tab w:val="right" w:pos="8306"/>
              </w:tabs>
              <w:bidi w:val="0"/>
              <w:spacing w:after="0" w:line="240" w:lineRule="auto"/>
              <w:contextualSpacing/>
              <w:jc w:val="both"/>
              <w:rPr>
                <w:rFonts w:asciiTheme="majorBidi" w:hAnsiTheme="majorBidi" w:cstheme="majorBidi"/>
                <w:sz w:val="20"/>
                <w:szCs w:val="20"/>
                <w:lang w:bidi="ar-EG"/>
              </w:rPr>
            </w:pPr>
            <w:r w:rsidRPr="00FF7EB0">
              <w:rPr>
                <w:rFonts w:asciiTheme="majorBidi" w:hAnsiTheme="majorBidi" w:cstheme="majorBidi"/>
                <w:sz w:val="20"/>
                <w:szCs w:val="20"/>
                <w:lang w:bidi="ar-EG"/>
              </w:rPr>
              <w:t>n (%)</w:t>
            </w:r>
          </w:p>
        </w:tc>
        <w:tc>
          <w:tcPr>
            <w:tcW w:w="1710" w:type="dxa"/>
            <w:shd w:val="clear" w:color="auto" w:fill="auto"/>
            <w:noWrap/>
            <w:vAlign w:val="bottom"/>
            <w:hideMark/>
          </w:tcPr>
          <w:p w:rsidR="003B56F3" w:rsidRPr="00FF7EB0" w:rsidRDefault="003B56F3" w:rsidP="00E35C81">
            <w:pPr>
              <w:tabs>
                <w:tab w:val="left" w:pos="6986"/>
                <w:tab w:val="right" w:pos="8306"/>
              </w:tabs>
              <w:bidi w:val="0"/>
              <w:spacing w:after="0" w:line="240" w:lineRule="auto"/>
              <w:contextualSpacing/>
              <w:jc w:val="both"/>
              <w:rPr>
                <w:rFonts w:asciiTheme="majorBidi" w:hAnsiTheme="majorBidi" w:cstheme="majorBidi"/>
                <w:sz w:val="20"/>
                <w:szCs w:val="20"/>
                <w:lang w:bidi="ar-EG"/>
              </w:rPr>
            </w:pPr>
            <w:r w:rsidRPr="00FF7EB0">
              <w:rPr>
                <w:rFonts w:asciiTheme="majorBidi" w:hAnsiTheme="majorBidi" w:cstheme="majorBidi"/>
                <w:sz w:val="20"/>
                <w:szCs w:val="20"/>
                <w:lang w:bidi="ar-EG"/>
              </w:rPr>
              <w:t>10 (100.0)</w:t>
            </w:r>
          </w:p>
        </w:tc>
        <w:tc>
          <w:tcPr>
            <w:tcW w:w="1350" w:type="dxa"/>
            <w:shd w:val="clear" w:color="auto" w:fill="auto"/>
            <w:noWrap/>
            <w:vAlign w:val="bottom"/>
            <w:hideMark/>
          </w:tcPr>
          <w:p w:rsidR="003B56F3" w:rsidRPr="00FF7EB0" w:rsidRDefault="003B56F3" w:rsidP="00E35C81">
            <w:pPr>
              <w:tabs>
                <w:tab w:val="left" w:pos="6986"/>
                <w:tab w:val="right" w:pos="8306"/>
              </w:tabs>
              <w:bidi w:val="0"/>
              <w:spacing w:after="0" w:line="240" w:lineRule="auto"/>
              <w:contextualSpacing/>
              <w:jc w:val="both"/>
              <w:rPr>
                <w:rFonts w:asciiTheme="majorBidi" w:hAnsiTheme="majorBidi" w:cstheme="majorBidi"/>
                <w:sz w:val="20"/>
                <w:szCs w:val="20"/>
                <w:lang w:bidi="ar-EG"/>
              </w:rPr>
            </w:pPr>
            <w:r w:rsidRPr="00FF7EB0">
              <w:rPr>
                <w:rFonts w:asciiTheme="majorBidi" w:hAnsiTheme="majorBidi" w:cstheme="majorBidi"/>
                <w:sz w:val="20"/>
                <w:szCs w:val="20"/>
                <w:lang w:bidi="ar-EG"/>
              </w:rPr>
              <w:t>2 (9.1)</w:t>
            </w:r>
          </w:p>
        </w:tc>
        <w:tc>
          <w:tcPr>
            <w:tcW w:w="932" w:type="dxa"/>
            <w:shd w:val="clear" w:color="auto" w:fill="auto"/>
            <w:noWrap/>
            <w:vAlign w:val="bottom"/>
            <w:hideMark/>
          </w:tcPr>
          <w:p w:rsidR="003B56F3" w:rsidRPr="00FF7EB0" w:rsidRDefault="003B56F3" w:rsidP="00E35C81">
            <w:pPr>
              <w:tabs>
                <w:tab w:val="left" w:pos="6986"/>
                <w:tab w:val="right" w:pos="8306"/>
              </w:tabs>
              <w:bidi w:val="0"/>
              <w:spacing w:after="0" w:line="240" w:lineRule="auto"/>
              <w:contextualSpacing/>
              <w:jc w:val="both"/>
              <w:rPr>
                <w:rFonts w:asciiTheme="majorBidi" w:hAnsiTheme="majorBidi" w:cstheme="majorBidi"/>
                <w:sz w:val="20"/>
                <w:szCs w:val="20"/>
                <w:lang w:bidi="ar-EG"/>
              </w:rPr>
            </w:pPr>
          </w:p>
        </w:tc>
      </w:tr>
      <w:tr w:rsidR="003B56F3" w:rsidRPr="00FF7EB0" w:rsidTr="00C732F8">
        <w:trPr>
          <w:trHeight w:val="70"/>
          <w:jc w:val="center"/>
        </w:trPr>
        <w:tc>
          <w:tcPr>
            <w:tcW w:w="2038" w:type="dxa"/>
            <w:shd w:val="clear" w:color="auto" w:fill="auto"/>
            <w:noWrap/>
            <w:vAlign w:val="bottom"/>
            <w:hideMark/>
          </w:tcPr>
          <w:p w:rsidR="003B56F3" w:rsidRPr="00FF7EB0" w:rsidRDefault="003B56F3" w:rsidP="00E35C81">
            <w:pPr>
              <w:tabs>
                <w:tab w:val="left" w:pos="6986"/>
                <w:tab w:val="right" w:pos="8306"/>
              </w:tabs>
              <w:bidi w:val="0"/>
              <w:spacing w:after="0" w:line="240" w:lineRule="auto"/>
              <w:contextualSpacing/>
              <w:jc w:val="both"/>
              <w:rPr>
                <w:rFonts w:asciiTheme="majorBidi" w:hAnsiTheme="majorBidi" w:cstheme="majorBidi"/>
                <w:b/>
                <w:bCs/>
                <w:sz w:val="20"/>
                <w:szCs w:val="20"/>
                <w:lang w:bidi="ar-EG"/>
              </w:rPr>
            </w:pPr>
            <w:r w:rsidRPr="00FF7EB0">
              <w:rPr>
                <w:rFonts w:asciiTheme="majorBidi" w:hAnsiTheme="majorBidi" w:cstheme="majorBidi"/>
                <w:b/>
                <w:bCs/>
                <w:sz w:val="20"/>
                <w:szCs w:val="20"/>
                <w:lang w:bidi="ar-EG"/>
              </w:rPr>
              <w:t xml:space="preserve">ADC (center) </w:t>
            </w:r>
          </w:p>
        </w:tc>
        <w:tc>
          <w:tcPr>
            <w:tcW w:w="2265" w:type="dxa"/>
            <w:shd w:val="clear" w:color="auto" w:fill="auto"/>
            <w:noWrap/>
            <w:vAlign w:val="bottom"/>
            <w:hideMark/>
          </w:tcPr>
          <w:p w:rsidR="003B56F3" w:rsidRPr="00FF7EB0" w:rsidRDefault="003B56F3" w:rsidP="00E35C81">
            <w:pPr>
              <w:tabs>
                <w:tab w:val="left" w:pos="6986"/>
                <w:tab w:val="right" w:pos="8306"/>
              </w:tabs>
              <w:bidi w:val="0"/>
              <w:spacing w:after="0" w:line="240" w:lineRule="auto"/>
              <w:contextualSpacing/>
              <w:jc w:val="both"/>
              <w:rPr>
                <w:rFonts w:asciiTheme="majorBidi" w:hAnsiTheme="majorBidi" w:cstheme="majorBidi"/>
                <w:b/>
                <w:bCs/>
                <w:sz w:val="20"/>
                <w:szCs w:val="20"/>
                <w:lang w:bidi="ar-EG"/>
              </w:rPr>
            </w:pPr>
            <w:r w:rsidRPr="00FF7EB0">
              <w:rPr>
                <w:rFonts w:asciiTheme="majorBidi" w:hAnsiTheme="majorBidi" w:cstheme="majorBidi"/>
                <w:b/>
                <w:bCs/>
                <w:sz w:val="20"/>
                <w:szCs w:val="20"/>
                <w:lang w:bidi="ar-EG"/>
              </w:rPr>
              <w:t>Mean ±SD</w:t>
            </w:r>
          </w:p>
        </w:tc>
        <w:tc>
          <w:tcPr>
            <w:tcW w:w="1080" w:type="dxa"/>
            <w:shd w:val="clear" w:color="auto" w:fill="auto"/>
          </w:tcPr>
          <w:p w:rsidR="003B56F3" w:rsidRPr="00FF7EB0" w:rsidRDefault="003B56F3" w:rsidP="00E35C81">
            <w:pPr>
              <w:tabs>
                <w:tab w:val="left" w:pos="6986"/>
                <w:tab w:val="right" w:pos="8306"/>
              </w:tabs>
              <w:bidi w:val="0"/>
              <w:spacing w:after="0" w:line="240" w:lineRule="auto"/>
              <w:contextualSpacing/>
              <w:jc w:val="both"/>
              <w:rPr>
                <w:rFonts w:asciiTheme="majorBidi" w:hAnsiTheme="majorBidi" w:cstheme="majorBidi"/>
                <w:sz w:val="20"/>
                <w:szCs w:val="20"/>
                <w:lang w:bidi="ar-EG"/>
              </w:rPr>
            </w:pPr>
          </w:p>
        </w:tc>
        <w:tc>
          <w:tcPr>
            <w:tcW w:w="1710" w:type="dxa"/>
            <w:shd w:val="clear" w:color="auto" w:fill="auto"/>
            <w:noWrap/>
            <w:vAlign w:val="bottom"/>
            <w:hideMark/>
          </w:tcPr>
          <w:p w:rsidR="003B56F3" w:rsidRPr="00FF7EB0" w:rsidRDefault="003B56F3" w:rsidP="00E35C81">
            <w:pPr>
              <w:tabs>
                <w:tab w:val="left" w:pos="6986"/>
                <w:tab w:val="right" w:pos="8306"/>
              </w:tabs>
              <w:bidi w:val="0"/>
              <w:spacing w:after="0" w:line="240" w:lineRule="auto"/>
              <w:contextualSpacing/>
              <w:jc w:val="both"/>
              <w:rPr>
                <w:rFonts w:asciiTheme="majorBidi" w:hAnsiTheme="majorBidi" w:cstheme="majorBidi"/>
                <w:sz w:val="20"/>
                <w:szCs w:val="20"/>
                <w:lang w:bidi="ar-EG"/>
              </w:rPr>
            </w:pPr>
            <w:r w:rsidRPr="00FF7EB0">
              <w:rPr>
                <w:rFonts w:asciiTheme="majorBidi" w:hAnsiTheme="majorBidi" w:cstheme="majorBidi"/>
                <w:sz w:val="20"/>
                <w:szCs w:val="20"/>
                <w:lang w:bidi="ar-EG"/>
              </w:rPr>
              <w:t>1.74 ±0.27</w:t>
            </w:r>
          </w:p>
        </w:tc>
        <w:tc>
          <w:tcPr>
            <w:tcW w:w="1350" w:type="dxa"/>
            <w:shd w:val="clear" w:color="auto" w:fill="auto"/>
            <w:noWrap/>
            <w:vAlign w:val="bottom"/>
            <w:hideMark/>
          </w:tcPr>
          <w:p w:rsidR="003B56F3" w:rsidRPr="00FF7EB0" w:rsidRDefault="003B56F3" w:rsidP="00E35C81">
            <w:pPr>
              <w:tabs>
                <w:tab w:val="left" w:pos="6986"/>
                <w:tab w:val="right" w:pos="8306"/>
              </w:tabs>
              <w:bidi w:val="0"/>
              <w:spacing w:after="0" w:line="240" w:lineRule="auto"/>
              <w:contextualSpacing/>
              <w:jc w:val="both"/>
              <w:rPr>
                <w:rFonts w:asciiTheme="majorBidi" w:hAnsiTheme="majorBidi" w:cstheme="majorBidi"/>
                <w:sz w:val="20"/>
                <w:szCs w:val="20"/>
                <w:lang w:bidi="ar-EG"/>
              </w:rPr>
            </w:pPr>
            <w:r w:rsidRPr="00FF7EB0">
              <w:rPr>
                <w:rFonts w:asciiTheme="majorBidi" w:hAnsiTheme="majorBidi" w:cstheme="majorBidi"/>
                <w:sz w:val="20"/>
                <w:szCs w:val="20"/>
                <w:lang w:bidi="ar-EG"/>
              </w:rPr>
              <w:t>1.09 ±0.18</w:t>
            </w:r>
          </w:p>
        </w:tc>
        <w:tc>
          <w:tcPr>
            <w:tcW w:w="932" w:type="dxa"/>
            <w:shd w:val="clear" w:color="auto" w:fill="auto"/>
            <w:noWrap/>
            <w:vAlign w:val="bottom"/>
            <w:hideMark/>
          </w:tcPr>
          <w:p w:rsidR="003B56F3" w:rsidRPr="00FF7EB0" w:rsidRDefault="003B56F3" w:rsidP="00E35C81">
            <w:pPr>
              <w:tabs>
                <w:tab w:val="left" w:pos="6986"/>
                <w:tab w:val="right" w:pos="8306"/>
              </w:tabs>
              <w:bidi w:val="0"/>
              <w:spacing w:after="0" w:line="240" w:lineRule="auto"/>
              <w:contextualSpacing/>
              <w:jc w:val="both"/>
              <w:rPr>
                <w:rFonts w:asciiTheme="majorBidi" w:hAnsiTheme="majorBidi" w:cstheme="majorBidi"/>
                <w:sz w:val="20"/>
                <w:szCs w:val="20"/>
                <w:lang w:bidi="ar-EG"/>
              </w:rPr>
            </w:pPr>
            <w:r w:rsidRPr="00FF7EB0">
              <w:rPr>
                <w:rFonts w:asciiTheme="majorBidi" w:hAnsiTheme="majorBidi" w:cstheme="majorBidi"/>
                <w:sz w:val="20"/>
                <w:szCs w:val="20"/>
                <w:lang w:bidi="ar-EG"/>
              </w:rPr>
              <w:t>&lt; 0.001*</w:t>
            </w:r>
          </w:p>
        </w:tc>
      </w:tr>
      <w:tr w:rsidR="003B56F3" w:rsidRPr="00FF7EB0" w:rsidTr="00C732F8">
        <w:trPr>
          <w:trHeight w:val="70"/>
          <w:jc w:val="center"/>
        </w:trPr>
        <w:tc>
          <w:tcPr>
            <w:tcW w:w="2038" w:type="dxa"/>
            <w:shd w:val="clear" w:color="auto" w:fill="auto"/>
            <w:noWrap/>
            <w:vAlign w:val="bottom"/>
            <w:hideMark/>
          </w:tcPr>
          <w:p w:rsidR="003B56F3" w:rsidRPr="00FF7EB0" w:rsidRDefault="003B56F3" w:rsidP="00E35C81">
            <w:pPr>
              <w:tabs>
                <w:tab w:val="left" w:pos="6986"/>
                <w:tab w:val="right" w:pos="8306"/>
              </w:tabs>
              <w:bidi w:val="0"/>
              <w:spacing w:after="0" w:line="240" w:lineRule="auto"/>
              <w:contextualSpacing/>
              <w:jc w:val="both"/>
              <w:rPr>
                <w:rFonts w:asciiTheme="majorBidi" w:hAnsiTheme="majorBidi" w:cstheme="majorBidi"/>
                <w:b/>
                <w:bCs/>
                <w:sz w:val="20"/>
                <w:szCs w:val="20"/>
                <w:rtl/>
                <w:lang w:bidi="ar-EG"/>
              </w:rPr>
            </w:pPr>
            <w:r w:rsidRPr="00FF7EB0">
              <w:rPr>
                <w:rFonts w:asciiTheme="majorBidi" w:hAnsiTheme="majorBidi" w:cstheme="majorBidi"/>
                <w:b/>
                <w:bCs/>
                <w:sz w:val="20"/>
                <w:szCs w:val="20"/>
                <w:lang w:bidi="ar-EG"/>
              </w:rPr>
              <w:t>ADC (periphery)</w:t>
            </w:r>
          </w:p>
        </w:tc>
        <w:tc>
          <w:tcPr>
            <w:tcW w:w="2265" w:type="dxa"/>
            <w:shd w:val="clear" w:color="auto" w:fill="auto"/>
            <w:noWrap/>
            <w:vAlign w:val="bottom"/>
            <w:hideMark/>
          </w:tcPr>
          <w:p w:rsidR="003B56F3" w:rsidRPr="00FF7EB0" w:rsidRDefault="003B56F3" w:rsidP="00E35C81">
            <w:pPr>
              <w:tabs>
                <w:tab w:val="left" w:pos="6986"/>
                <w:tab w:val="right" w:pos="8306"/>
              </w:tabs>
              <w:bidi w:val="0"/>
              <w:spacing w:after="0" w:line="240" w:lineRule="auto"/>
              <w:contextualSpacing/>
              <w:jc w:val="both"/>
              <w:rPr>
                <w:rFonts w:asciiTheme="majorBidi" w:hAnsiTheme="majorBidi" w:cstheme="majorBidi"/>
                <w:b/>
                <w:bCs/>
                <w:sz w:val="20"/>
                <w:szCs w:val="20"/>
                <w:lang w:bidi="ar-EG"/>
              </w:rPr>
            </w:pPr>
            <w:r w:rsidRPr="00FF7EB0">
              <w:rPr>
                <w:rFonts w:asciiTheme="majorBidi" w:hAnsiTheme="majorBidi" w:cstheme="majorBidi"/>
                <w:b/>
                <w:bCs/>
                <w:sz w:val="20"/>
                <w:szCs w:val="20"/>
                <w:lang w:bidi="ar-EG"/>
              </w:rPr>
              <w:t>Mean ±SD</w:t>
            </w:r>
          </w:p>
        </w:tc>
        <w:tc>
          <w:tcPr>
            <w:tcW w:w="1080" w:type="dxa"/>
            <w:shd w:val="clear" w:color="auto" w:fill="auto"/>
          </w:tcPr>
          <w:p w:rsidR="003B56F3" w:rsidRPr="00FF7EB0" w:rsidRDefault="003B56F3" w:rsidP="00E35C81">
            <w:pPr>
              <w:tabs>
                <w:tab w:val="left" w:pos="6986"/>
                <w:tab w:val="right" w:pos="8306"/>
              </w:tabs>
              <w:bidi w:val="0"/>
              <w:spacing w:after="0" w:line="240" w:lineRule="auto"/>
              <w:contextualSpacing/>
              <w:jc w:val="both"/>
              <w:rPr>
                <w:rFonts w:asciiTheme="majorBidi" w:hAnsiTheme="majorBidi" w:cstheme="majorBidi"/>
                <w:sz w:val="20"/>
                <w:szCs w:val="20"/>
                <w:lang w:bidi="ar-EG"/>
              </w:rPr>
            </w:pPr>
          </w:p>
        </w:tc>
        <w:tc>
          <w:tcPr>
            <w:tcW w:w="1710" w:type="dxa"/>
            <w:shd w:val="clear" w:color="auto" w:fill="auto"/>
            <w:noWrap/>
            <w:vAlign w:val="bottom"/>
            <w:hideMark/>
          </w:tcPr>
          <w:p w:rsidR="003B56F3" w:rsidRPr="00FF7EB0" w:rsidRDefault="003B56F3" w:rsidP="00E35C81">
            <w:pPr>
              <w:tabs>
                <w:tab w:val="left" w:pos="6986"/>
                <w:tab w:val="right" w:pos="8306"/>
              </w:tabs>
              <w:bidi w:val="0"/>
              <w:spacing w:after="0" w:line="240" w:lineRule="auto"/>
              <w:contextualSpacing/>
              <w:jc w:val="both"/>
              <w:rPr>
                <w:rFonts w:asciiTheme="majorBidi" w:hAnsiTheme="majorBidi" w:cstheme="majorBidi"/>
                <w:sz w:val="20"/>
                <w:szCs w:val="20"/>
                <w:lang w:bidi="ar-EG"/>
              </w:rPr>
            </w:pPr>
            <w:r w:rsidRPr="00FF7EB0">
              <w:rPr>
                <w:rFonts w:asciiTheme="majorBidi" w:hAnsiTheme="majorBidi" w:cstheme="majorBidi"/>
                <w:sz w:val="20"/>
                <w:szCs w:val="20"/>
                <w:lang w:bidi="ar-EG"/>
              </w:rPr>
              <w:t>1.97 ±0.6</w:t>
            </w:r>
          </w:p>
        </w:tc>
        <w:tc>
          <w:tcPr>
            <w:tcW w:w="1350" w:type="dxa"/>
            <w:shd w:val="clear" w:color="auto" w:fill="auto"/>
            <w:noWrap/>
            <w:vAlign w:val="bottom"/>
            <w:hideMark/>
          </w:tcPr>
          <w:p w:rsidR="003B56F3" w:rsidRPr="00FF7EB0" w:rsidRDefault="003B56F3" w:rsidP="00E35C81">
            <w:pPr>
              <w:tabs>
                <w:tab w:val="left" w:pos="6986"/>
                <w:tab w:val="right" w:pos="8306"/>
              </w:tabs>
              <w:bidi w:val="0"/>
              <w:spacing w:after="0" w:line="240" w:lineRule="auto"/>
              <w:contextualSpacing/>
              <w:jc w:val="both"/>
              <w:rPr>
                <w:rFonts w:asciiTheme="majorBidi" w:hAnsiTheme="majorBidi" w:cstheme="majorBidi"/>
                <w:sz w:val="20"/>
                <w:szCs w:val="20"/>
                <w:lang w:bidi="ar-EG"/>
              </w:rPr>
            </w:pPr>
            <w:r w:rsidRPr="00FF7EB0">
              <w:rPr>
                <w:rFonts w:asciiTheme="majorBidi" w:hAnsiTheme="majorBidi" w:cstheme="majorBidi"/>
                <w:sz w:val="20"/>
                <w:szCs w:val="20"/>
                <w:lang w:bidi="ar-EG"/>
              </w:rPr>
              <w:t>1.26 ±0.29</w:t>
            </w:r>
          </w:p>
        </w:tc>
        <w:tc>
          <w:tcPr>
            <w:tcW w:w="932" w:type="dxa"/>
            <w:shd w:val="clear" w:color="auto" w:fill="auto"/>
            <w:noWrap/>
            <w:vAlign w:val="bottom"/>
            <w:hideMark/>
          </w:tcPr>
          <w:p w:rsidR="003B56F3" w:rsidRPr="00FF7EB0" w:rsidRDefault="003B56F3" w:rsidP="00E35C81">
            <w:pPr>
              <w:tabs>
                <w:tab w:val="left" w:pos="6986"/>
                <w:tab w:val="right" w:pos="8306"/>
              </w:tabs>
              <w:bidi w:val="0"/>
              <w:spacing w:after="0" w:line="240" w:lineRule="auto"/>
              <w:contextualSpacing/>
              <w:jc w:val="both"/>
              <w:rPr>
                <w:rFonts w:asciiTheme="majorBidi" w:hAnsiTheme="majorBidi" w:cstheme="majorBidi"/>
                <w:sz w:val="20"/>
                <w:szCs w:val="20"/>
                <w:lang w:bidi="ar-EG"/>
              </w:rPr>
            </w:pPr>
            <w:r w:rsidRPr="00FF7EB0">
              <w:rPr>
                <w:rFonts w:asciiTheme="majorBidi" w:hAnsiTheme="majorBidi" w:cstheme="majorBidi"/>
                <w:sz w:val="20"/>
                <w:szCs w:val="20"/>
                <w:lang w:bidi="ar-EG"/>
              </w:rPr>
              <w:t>0.005*</w:t>
            </w:r>
          </w:p>
        </w:tc>
      </w:tr>
    </w:tbl>
    <w:p w:rsidR="00B65171" w:rsidRPr="00FF7EB0" w:rsidRDefault="00B65171" w:rsidP="00E35C81">
      <w:pPr>
        <w:tabs>
          <w:tab w:val="left" w:pos="6986"/>
          <w:tab w:val="right" w:pos="8306"/>
        </w:tabs>
        <w:bidi w:val="0"/>
        <w:spacing w:after="0" w:line="240" w:lineRule="auto"/>
        <w:contextualSpacing/>
        <w:jc w:val="both"/>
        <w:rPr>
          <w:rFonts w:asciiTheme="majorBidi" w:hAnsiTheme="majorBidi" w:cstheme="majorBidi"/>
          <w:sz w:val="20"/>
          <w:szCs w:val="20"/>
          <w:lang w:bidi="ar-EG"/>
        </w:rPr>
        <w:sectPr w:rsidR="00B65171" w:rsidRPr="00FF7EB0" w:rsidSect="00173954">
          <w:type w:val="continuous"/>
          <w:pgSz w:w="11906" w:h="16838"/>
          <w:pgMar w:top="1440" w:right="1800" w:bottom="1440" w:left="1800" w:header="708" w:footer="708" w:gutter="0"/>
          <w:cols w:space="708"/>
          <w:bidi/>
          <w:rtlGutter/>
          <w:docGrid w:linePitch="360"/>
        </w:sectPr>
      </w:pPr>
    </w:p>
    <w:p w:rsidR="003B56F3" w:rsidRPr="00FF7EB0" w:rsidRDefault="003B56F3" w:rsidP="00B65171">
      <w:pPr>
        <w:tabs>
          <w:tab w:val="left" w:pos="6986"/>
          <w:tab w:val="right" w:pos="8306"/>
        </w:tabs>
        <w:bidi w:val="0"/>
        <w:spacing w:after="0" w:line="240" w:lineRule="auto"/>
        <w:contextualSpacing/>
        <w:jc w:val="both"/>
        <w:rPr>
          <w:rFonts w:asciiTheme="majorBidi" w:hAnsiTheme="majorBidi" w:cstheme="majorBidi"/>
          <w:b/>
          <w:bCs/>
          <w:sz w:val="20"/>
          <w:szCs w:val="20"/>
          <w:lang w:bidi="ar-EG"/>
        </w:rPr>
      </w:pPr>
      <w:r w:rsidRPr="00FF7EB0">
        <w:rPr>
          <w:rFonts w:asciiTheme="majorBidi" w:hAnsiTheme="majorBidi" w:cstheme="majorBidi"/>
          <w:sz w:val="20"/>
          <w:szCs w:val="20"/>
          <w:lang w:bidi="ar-EG"/>
        </w:rPr>
        <w:lastRenderedPageBreak/>
        <w:t>Independent t-test was used for ADC. Chi-square test was used for categorical</w:t>
      </w:r>
      <w:r w:rsidRPr="00FF7EB0">
        <w:rPr>
          <w:rFonts w:asciiTheme="majorBidi" w:hAnsiTheme="majorBidi" w:cstheme="majorBidi"/>
          <w:b/>
          <w:bCs/>
          <w:sz w:val="20"/>
          <w:szCs w:val="20"/>
          <w:lang w:bidi="ar-EG"/>
        </w:rPr>
        <w:t xml:space="preserve"> </w:t>
      </w:r>
      <w:r w:rsidRPr="00FF7EB0">
        <w:rPr>
          <w:rFonts w:asciiTheme="majorBidi" w:hAnsiTheme="majorBidi" w:cstheme="majorBidi"/>
          <w:sz w:val="20"/>
          <w:szCs w:val="20"/>
          <w:lang w:bidi="ar-EG"/>
        </w:rPr>
        <w:t>data           * Significant</w:t>
      </w:r>
    </w:p>
    <w:p w:rsidR="00610037" w:rsidRPr="00FF7EB0" w:rsidRDefault="00610037" w:rsidP="00610037">
      <w:pPr>
        <w:tabs>
          <w:tab w:val="left" w:pos="6986"/>
          <w:tab w:val="right" w:pos="8306"/>
        </w:tabs>
        <w:bidi w:val="0"/>
        <w:spacing w:after="0" w:line="240" w:lineRule="auto"/>
        <w:contextualSpacing/>
        <w:jc w:val="both"/>
        <w:rPr>
          <w:rFonts w:asciiTheme="majorBidi" w:hAnsiTheme="majorBidi" w:cstheme="majorBidi"/>
          <w:b/>
          <w:bCs/>
          <w:sz w:val="20"/>
          <w:szCs w:val="20"/>
          <w:lang w:bidi="ar-EG"/>
        </w:rPr>
        <w:sectPr w:rsidR="00610037" w:rsidRPr="00FF7EB0" w:rsidSect="00B65171">
          <w:type w:val="continuous"/>
          <w:pgSz w:w="11906" w:h="16838"/>
          <w:pgMar w:top="1440" w:right="1800" w:bottom="1440" w:left="1800" w:header="708" w:footer="708" w:gutter="0"/>
          <w:cols w:space="708"/>
          <w:rtlGutter/>
          <w:docGrid w:linePitch="360"/>
        </w:sectPr>
      </w:pPr>
    </w:p>
    <w:p w:rsidR="000E1A00" w:rsidRPr="00FF7EB0" w:rsidRDefault="000E1A00" w:rsidP="00610037">
      <w:pPr>
        <w:tabs>
          <w:tab w:val="left" w:pos="6986"/>
          <w:tab w:val="right" w:pos="8306"/>
        </w:tabs>
        <w:bidi w:val="0"/>
        <w:spacing w:after="0" w:line="240" w:lineRule="auto"/>
        <w:contextualSpacing/>
        <w:jc w:val="both"/>
        <w:rPr>
          <w:rFonts w:asciiTheme="majorBidi" w:hAnsiTheme="majorBidi" w:cstheme="majorBidi"/>
          <w:b/>
          <w:bCs/>
          <w:sz w:val="18"/>
          <w:szCs w:val="18"/>
          <w:lang w:bidi="ar-EG"/>
        </w:rPr>
      </w:pPr>
      <w:r w:rsidRPr="00FF7EB0">
        <w:rPr>
          <w:rFonts w:asciiTheme="majorBidi" w:hAnsiTheme="majorBidi" w:cstheme="majorBidi"/>
          <w:b/>
          <w:bCs/>
          <w:sz w:val="18"/>
          <w:szCs w:val="18"/>
          <w:lang w:bidi="ar-EG"/>
        </w:rPr>
        <w:lastRenderedPageBreak/>
        <w:t>ADC center and periphery in adenocarcinoma and squamous cell carcinoma</w:t>
      </w:r>
    </w:p>
    <w:p w:rsidR="000E1A00" w:rsidRPr="00FF7EB0" w:rsidRDefault="000E1A00" w:rsidP="00610037">
      <w:pPr>
        <w:tabs>
          <w:tab w:val="left" w:pos="6986"/>
          <w:tab w:val="right" w:pos="8306"/>
        </w:tabs>
        <w:bidi w:val="0"/>
        <w:spacing w:after="0" w:line="240" w:lineRule="auto"/>
        <w:ind w:firstLine="360"/>
        <w:contextualSpacing/>
        <w:jc w:val="both"/>
        <w:rPr>
          <w:rFonts w:asciiTheme="majorBidi" w:hAnsiTheme="majorBidi" w:cstheme="majorBidi"/>
          <w:b/>
          <w:bCs/>
          <w:sz w:val="20"/>
          <w:szCs w:val="20"/>
          <w:rtl/>
          <w:lang w:bidi="ar-EG"/>
        </w:rPr>
      </w:pPr>
      <w:r w:rsidRPr="00FF7EB0">
        <w:rPr>
          <w:rFonts w:asciiTheme="majorBidi" w:hAnsiTheme="majorBidi" w:cstheme="majorBidi"/>
          <w:sz w:val="20"/>
          <w:szCs w:val="20"/>
          <w:lang w:bidi="ar-EG"/>
        </w:rPr>
        <w:t xml:space="preserve">The mean ADC (center) was significantly lower in those with squamous cell carcinoma (1.05 ±0.15) than those with adenocarcinoma </w:t>
      </w:r>
      <w:r w:rsidRPr="00FF7EB0">
        <w:rPr>
          <w:rFonts w:asciiTheme="majorBidi" w:hAnsiTheme="majorBidi" w:cstheme="majorBidi"/>
          <w:sz w:val="20"/>
          <w:szCs w:val="20"/>
          <w:lang w:bidi="ar-EG"/>
        </w:rPr>
        <w:lastRenderedPageBreak/>
        <w:t xml:space="preserve">(1.22 ±0.13) (P = 0.045), while no significant difference was noted regarding ADC (periphery) (P = 0.741) </w:t>
      </w:r>
      <w:r w:rsidRPr="00FF7EB0">
        <w:rPr>
          <w:rFonts w:asciiTheme="majorBidi" w:hAnsiTheme="majorBidi" w:cstheme="majorBidi"/>
          <w:b/>
          <w:bCs/>
          <w:sz w:val="20"/>
          <w:szCs w:val="20"/>
          <w:lang w:bidi="ar-EG"/>
        </w:rPr>
        <w:t xml:space="preserve">(Table </w:t>
      </w:r>
      <w:r w:rsidR="00D96F5D" w:rsidRPr="00FF7EB0">
        <w:rPr>
          <w:rFonts w:asciiTheme="majorBidi" w:hAnsiTheme="majorBidi" w:cstheme="majorBidi"/>
          <w:b/>
          <w:bCs/>
          <w:sz w:val="20"/>
          <w:szCs w:val="20"/>
          <w:lang w:bidi="ar-EG"/>
        </w:rPr>
        <w:t>5</w:t>
      </w:r>
      <w:r w:rsidRPr="00FF7EB0">
        <w:rPr>
          <w:rFonts w:asciiTheme="majorBidi" w:hAnsiTheme="majorBidi" w:cstheme="majorBidi"/>
          <w:b/>
          <w:bCs/>
          <w:sz w:val="20"/>
          <w:szCs w:val="20"/>
          <w:lang w:bidi="ar-EG"/>
        </w:rPr>
        <w:t>).</w:t>
      </w:r>
    </w:p>
    <w:p w:rsidR="00610037" w:rsidRPr="00FF7EB0" w:rsidRDefault="00610037" w:rsidP="00E35C81">
      <w:pPr>
        <w:tabs>
          <w:tab w:val="left" w:pos="6986"/>
          <w:tab w:val="right" w:pos="8306"/>
        </w:tabs>
        <w:bidi w:val="0"/>
        <w:spacing w:after="0" w:line="240" w:lineRule="auto"/>
        <w:contextualSpacing/>
        <w:jc w:val="both"/>
        <w:rPr>
          <w:rFonts w:asciiTheme="majorBidi" w:hAnsiTheme="majorBidi" w:cstheme="majorBidi"/>
          <w:b/>
          <w:bCs/>
          <w:sz w:val="20"/>
          <w:szCs w:val="20"/>
          <w:lang w:bidi="ar-EG"/>
        </w:rPr>
        <w:sectPr w:rsidR="00610037" w:rsidRPr="00FF7EB0" w:rsidSect="00610037">
          <w:type w:val="continuous"/>
          <w:pgSz w:w="11906" w:h="16838"/>
          <w:pgMar w:top="1440" w:right="1800" w:bottom="1440" w:left="1800" w:header="708" w:footer="708" w:gutter="0"/>
          <w:cols w:num="2" w:space="720"/>
          <w:rtlGutter/>
          <w:docGrid w:linePitch="360"/>
        </w:sectPr>
      </w:pPr>
    </w:p>
    <w:p w:rsidR="000E1A00" w:rsidRPr="00FF7EB0" w:rsidRDefault="000E1A00" w:rsidP="00E35C81">
      <w:pPr>
        <w:tabs>
          <w:tab w:val="left" w:pos="6986"/>
          <w:tab w:val="right" w:pos="8306"/>
        </w:tabs>
        <w:bidi w:val="0"/>
        <w:spacing w:after="0" w:line="240" w:lineRule="auto"/>
        <w:contextualSpacing/>
        <w:jc w:val="both"/>
        <w:rPr>
          <w:rFonts w:asciiTheme="majorBidi" w:hAnsiTheme="majorBidi" w:cstheme="majorBidi"/>
          <w:sz w:val="20"/>
          <w:szCs w:val="20"/>
          <w:rtl/>
          <w:lang w:bidi="ar-EG"/>
        </w:rPr>
      </w:pPr>
      <w:r w:rsidRPr="00FF7EB0">
        <w:rPr>
          <w:rFonts w:asciiTheme="majorBidi" w:hAnsiTheme="majorBidi" w:cstheme="majorBidi"/>
          <w:b/>
          <w:bCs/>
          <w:sz w:val="20"/>
          <w:szCs w:val="20"/>
          <w:lang w:bidi="ar-EG"/>
        </w:rPr>
        <w:lastRenderedPageBreak/>
        <w:t>Table (</w:t>
      </w:r>
      <w:r w:rsidR="003B56F3" w:rsidRPr="00FF7EB0">
        <w:rPr>
          <w:rFonts w:asciiTheme="majorBidi" w:hAnsiTheme="majorBidi" w:cstheme="majorBidi"/>
          <w:b/>
          <w:bCs/>
          <w:sz w:val="20"/>
          <w:szCs w:val="20"/>
          <w:lang w:bidi="ar-EG"/>
        </w:rPr>
        <w:t>6</w:t>
      </w:r>
      <w:r w:rsidRPr="00FF7EB0">
        <w:rPr>
          <w:rFonts w:asciiTheme="majorBidi" w:hAnsiTheme="majorBidi" w:cstheme="majorBidi"/>
          <w:b/>
          <w:bCs/>
          <w:sz w:val="20"/>
          <w:szCs w:val="20"/>
          <w:lang w:bidi="ar-EG"/>
        </w:rPr>
        <w:t xml:space="preserve">) </w:t>
      </w:r>
      <w:r w:rsidRPr="00FF7EB0">
        <w:rPr>
          <w:rFonts w:asciiTheme="majorBidi" w:hAnsiTheme="majorBidi" w:cstheme="majorBidi"/>
          <w:sz w:val="20"/>
          <w:szCs w:val="20"/>
          <w:lang w:bidi="ar-EG"/>
        </w:rPr>
        <w:t>ADC center and periphery in adenocarcinoma and squamous cell carcinoma</w:t>
      </w:r>
    </w:p>
    <w:tbl>
      <w:tblPr>
        <w:tblStyle w:val="a8"/>
        <w:tblW w:w="7675"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1620"/>
        <w:gridCol w:w="1904"/>
        <w:gridCol w:w="1600"/>
        <w:gridCol w:w="1291"/>
      </w:tblGrid>
      <w:tr w:rsidR="000E1A00" w:rsidRPr="00FF7EB0" w:rsidTr="00C732F8">
        <w:trPr>
          <w:trHeight w:val="60"/>
          <w:jc w:val="center"/>
        </w:trPr>
        <w:tc>
          <w:tcPr>
            <w:tcW w:w="1260" w:type="dxa"/>
            <w:tcBorders>
              <w:top w:val="single" w:sz="4" w:space="0" w:color="auto"/>
              <w:bottom w:val="single" w:sz="4" w:space="0" w:color="auto"/>
            </w:tcBorders>
            <w:noWrap/>
            <w:hideMark/>
          </w:tcPr>
          <w:p w:rsidR="000E1A00" w:rsidRPr="00FF7EB0" w:rsidRDefault="000E1A00" w:rsidP="00E35C81">
            <w:pPr>
              <w:tabs>
                <w:tab w:val="left" w:pos="6986"/>
                <w:tab w:val="right" w:pos="8306"/>
              </w:tabs>
              <w:bidi w:val="0"/>
              <w:contextualSpacing/>
              <w:jc w:val="both"/>
              <w:rPr>
                <w:rFonts w:asciiTheme="majorBidi" w:hAnsiTheme="majorBidi" w:cstheme="majorBidi"/>
                <w:sz w:val="20"/>
                <w:szCs w:val="20"/>
                <w:lang w:bidi="ar-EG"/>
              </w:rPr>
            </w:pPr>
            <w:r w:rsidRPr="00FF7EB0">
              <w:rPr>
                <w:rFonts w:asciiTheme="majorBidi" w:hAnsiTheme="majorBidi" w:cstheme="majorBidi"/>
                <w:b/>
                <w:bCs/>
                <w:sz w:val="20"/>
                <w:szCs w:val="20"/>
                <w:lang w:bidi="ar-EG"/>
              </w:rPr>
              <w:t>ADC</w:t>
            </w:r>
          </w:p>
        </w:tc>
        <w:tc>
          <w:tcPr>
            <w:tcW w:w="1620" w:type="dxa"/>
            <w:tcBorders>
              <w:top w:val="single" w:sz="4" w:space="0" w:color="auto"/>
              <w:bottom w:val="single" w:sz="4" w:space="0" w:color="auto"/>
            </w:tcBorders>
            <w:noWrap/>
            <w:hideMark/>
          </w:tcPr>
          <w:p w:rsidR="000E1A00" w:rsidRPr="00FF7EB0" w:rsidRDefault="000E1A00" w:rsidP="00E35C81">
            <w:pPr>
              <w:tabs>
                <w:tab w:val="left" w:pos="6986"/>
                <w:tab w:val="right" w:pos="8306"/>
              </w:tabs>
              <w:bidi w:val="0"/>
              <w:contextualSpacing/>
              <w:jc w:val="both"/>
              <w:rPr>
                <w:rFonts w:asciiTheme="majorBidi" w:hAnsiTheme="majorBidi" w:cstheme="majorBidi"/>
                <w:b/>
                <w:bCs/>
                <w:sz w:val="20"/>
                <w:szCs w:val="20"/>
                <w:lang w:bidi="ar-EG"/>
              </w:rPr>
            </w:pPr>
          </w:p>
        </w:tc>
        <w:tc>
          <w:tcPr>
            <w:tcW w:w="1904" w:type="dxa"/>
            <w:tcBorders>
              <w:top w:val="single" w:sz="4" w:space="0" w:color="auto"/>
              <w:bottom w:val="single" w:sz="4" w:space="0" w:color="auto"/>
            </w:tcBorders>
            <w:noWrap/>
            <w:hideMark/>
          </w:tcPr>
          <w:p w:rsidR="000E1A00" w:rsidRPr="00FF7EB0" w:rsidRDefault="000E1A00" w:rsidP="00E35C81">
            <w:pPr>
              <w:tabs>
                <w:tab w:val="left" w:pos="6986"/>
                <w:tab w:val="right" w:pos="8306"/>
              </w:tabs>
              <w:bidi w:val="0"/>
              <w:contextualSpacing/>
              <w:jc w:val="both"/>
              <w:rPr>
                <w:rFonts w:asciiTheme="majorBidi" w:hAnsiTheme="majorBidi" w:cstheme="majorBidi"/>
                <w:b/>
                <w:bCs/>
                <w:sz w:val="20"/>
                <w:szCs w:val="20"/>
                <w:lang w:bidi="ar-EG"/>
              </w:rPr>
            </w:pPr>
            <w:r w:rsidRPr="00FF7EB0">
              <w:rPr>
                <w:rFonts w:asciiTheme="majorBidi" w:hAnsiTheme="majorBidi" w:cstheme="majorBidi"/>
                <w:b/>
                <w:bCs/>
                <w:sz w:val="20"/>
                <w:szCs w:val="20"/>
                <w:lang w:bidi="ar-EG"/>
              </w:rPr>
              <w:t>Adenocarcinoma</w:t>
            </w:r>
          </w:p>
        </w:tc>
        <w:tc>
          <w:tcPr>
            <w:tcW w:w="1600" w:type="dxa"/>
            <w:tcBorders>
              <w:top w:val="single" w:sz="4" w:space="0" w:color="auto"/>
              <w:bottom w:val="single" w:sz="4" w:space="0" w:color="auto"/>
            </w:tcBorders>
            <w:noWrap/>
            <w:hideMark/>
          </w:tcPr>
          <w:p w:rsidR="000E1A00" w:rsidRPr="00FF7EB0" w:rsidRDefault="000E1A00" w:rsidP="00E35C81">
            <w:pPr>
              <w:tabs>
                <w:tab w:val="left" w:pos="6986"/>
                <w:tab w:val="right" w:pos="8306"/>
              </w:tabs>
              <w:bidi w:val="0"/>
              <w:contextualSpacing/>
              <w:jc w:val="both"/>
              <w:rPr>
                <w:rFonts w:asciiTheme="majorBidi" w:hAnsiTheme="majorBidi" w:cstheme="majorBidi"/>
                <w:b/>
                <w:bCs/>
                <w:sz w:val="20"/>
                <w:szCs w:val="20"/>
                <w:lang w:bidi="ar-EG"/>
              </w:rPr>
            </w:pPr>
            <w:r w:rsidRPr="00FF7EB0">
              <w:rPr>
                <w:rFonts w:asciiTheme="majorBidi" w:hAnsiTheme="majorBidi" w:cstheme="majorBidi"/>
                <w:b/>
                <w:bCs/>
                <w:sz w:val="20"/>
                <w:szCs w:val="20"/>
                <w:lang w:bidi="ar-EG"/>
              </w:rPr>
              <w:t xml:space="preserve">SQ C </w:t>
            </w:r>
            <w:proofErr w:type="spellStart"/>
            <w:r w:rsidRPr="00FF7EB0">
              <w:rPr>
                <w:rFonts w:asciiTheme="majorBidi" w:hAnsiTheme="majorBidi" w:cstheme="majorBidi"/>
                <w:b/>
                <w:bCs/>
                <w:sz w:val="20"/>
                <w:szCs w:val="20"/>
                <w:lang w:bidi="ar-EG"/>
              </w:rPr>
              <w:t>C</w:t>
            </w:r>
            <w:proofErr w:type="spellEnd"/>
          </w:p>
        </w:tc>
        <w:tc>
          <w:tcPr>
            <w:tcW w:w="1291" w:type="dxa"/>
            <w:tcBorders>
              <w:top w:val="single" w:sz="4" w:space="0" w:color="auto"/>
              <w:bottom w:val="single" w:sz="4" w:space="0" w:color="auto"/>
            </w:tcBorders>
            <w:noWrap/>
            <w:hideMark/>
          </w:tcPr>
          <w:p w:rsidR="000E1A00" w:rsidRPr="00FF7EB0" w:rsidRDefault="000E1A00" w:rsidP="00E35C81">
            <w:pPr>
              <w:tabs>
                <w:tab w:val="left" w:pos="6986"/>
                <w:tab w:val="right" w:pos="8306"/>
              </w:tabs>
              <w:bidi w:val="0"/>
              <w:contextualSpacing/>
              <w:jc w:val="both"/>
              <w:rPr>
                <w:rFonts w:asciiTheme="majorBidi" w:hAnsiTheme="majorBidi" w:cstheme="majorBidi"/>
                <w:b/>
                <w:bCs/>
                <w:sz w:val="20"/>
                <w:szCs w:val="20"/>
                <w:lang w:bidi="ar-EG"/>
              </w:rPr>
            </w:pPr>
            <w:r w:rsidRPr="00FF7EB0">
              <w:rPr>
                <w:rFonts w:asciiTheme="majorBidi" w:hAnsiTheme="majorBidi" w:cstheme="majorBidi"/>
                <w:b/>
                <w:bCs/>
                <w:sz w:val="20"/>
                <w:szCs w:val="20"/>
                <w:lang w:bidi="ar-EG"/>
              </w:rPr>
              <w:t>P-value</w:t>
            </w:r>
          </w:p>
        </w:tc>
      </w:tr>
      <w:tr w:rsidR="000E1A00" w:rsidRPr="00FF7EB0" w:rsidTr="00C732F8">
        <w:trPr>
          <w:trHeight w:val="60"/>
          <w:jc w:val="center"/>
        </w:trPr>
        <w:tc>
          <w:tcPr>
            <w:tcW w:w="1260" w:type="dxa"/>
            <w:tcBorders>
              <w:top w:val="single" w:sz="4" w:space="0" w:color="auto"/>
            </w:tcBorders>
            <w:noWrap/>
            <w:hideMark/>
          </w:tcPr>
          <w:p w:rsidR="000E1A00" w:rsidRPr="00FF7EB0" w:rsidRDefault="000E1A00" w:rsidP="00E35C81">
            <w:pPr>
              <w:tabs>
                <w:tab w:val="left" w:pos="6986"/>
                <w:tab w:val="right" w:pos="8306"/>
              </w:tabs>
              <w:bidi w:val="0"/>
              <w:contextualSpacing/>
              <w:jc w:val="both"/>
              <w:rPr>
                <w:rFonts w:asciiTheme="majorBidi" w:hAnsiTheme="majorBidi" w:cstheme="majorBidi"/>
                <w:b/>
                <w:bCs/>
                <w:sz w:val="20"/>
                <w:szCs w:val="20"/>
                <w:lang w:bidi="ar-EG"/>
              </w:rPr>
            </w:pPr>
            <w:r w:rsidRPr="00FF7EB0">
              <w:rPr>
                <w:rFonts w:asciiTheme="majorBidi" w:hAnsiTheme="majorBidi" w:cstheme="majorBidi"/>
                <w:b/>
                <w:bCs/>
                <w:sz w:val="20"/>
                <w:szCs w:val="20"/>
                <w:lang w:bidi="ar-EG"/>
              </w:rPr>
              <w:t>Center</w:t>
            </w:r>
          </w:p>
        </w:tc>
        <w:tc>
          <w:tcPr>
            <w:tcW w:w="1620" w:type="dxa"/>
            <w:tcBorders>
              <w:top w:val="single" w:sz="4" w:space="0" w:color="auto"/>
            </w:tcBorders>
            <w:noWrap/>
            <w:hideMark/>
          </w:tcPr>
          <w:p w:rsidR="000E1A00" w:rsidRPr="00FF7EB0" w:rsidRDefault="000E1A00" w:rsidP="00E35C81">
            <w:pPr>
              <w:tabs>
                <w:tab w:val="left" w:pos="6986"/>
                <w:tab w:val="right" w:pos="8306"/>
              </w:tabs>
              <w:bidi w:val="0"/>
              <w:contextualSpacing/>
              <w:jc w:val="both"/>
              <w:rPr>
                <w:rFonts w:asciiTheme="majorBidi" w:hAnsiTheme="majorBidi" w:cstheme="majorBidi"/>
                <w:sz w:val="20"/>
                <w:szCs w:val="20"/>
                <w:lang w:bidi="ar-EG"/>
              </w:rPr>
            </w:pPr>
            <w:r w:rsidRPr="00FF7EB0">
              <w:rPr>
                <w:rFonts w:asciiTheme="majorBidi" w:hAnsiTheme="majorBidi" w:cstheme="majorBidi"/>
                <w:sz w:val="20"/>
                <w:szCs w:val="20"/>
                <w:lang w:bidi="ar-EG"/>
              </w:rPr>
              <w:t>Mean ±SD</w:t>
            </w:r>
          </w:p>
        </w:tc>
        <w:tc>
          <w:tcPr>
            <w:tcW w:w="1904" w:type="dxa"/>
            <w:tcBorders>
              <w:top w:val="single" w:sz="4" w:space="0" w:color="auto"/>
            </w:tcBorders>
            <w:noWrap/>
            <w:hideMark/>
          </w:tcPr>
          <w:p w:rsidR="000E1A00" w:rsidRPr="00FF7EB0" w:rsidRDefault="000E1A00" w:rsidP="00E35C81">
            <w:pPr>
              <w:tabs>
                <w:tab w:val="left" w:pos="6986"/>
                <w:tab w:val="right" w:pos="8306"/>
              </w:tabs>
              <w:bidi w:val="0"/>
              <w:contextualSpacing/>
              <w:jc w:val="both"/>
              <w:rPr>
                <w:rFonts w:asciiTheme="majorBidi" w:hAnsiTheme="majorBidi" w:cstheme="majorBidi"/>
                <w:sz w:val="20"/>
                <w:szCs w:val="20"/>
                <w:lang w:bidi="ar-EG"/>
              </w:rPr>
            </w:pPr>
            <w:r w:rsidRPr="00FF7EB0">
              <w:rPr>
                <w:rFonts w:asciiTheme="majorBidi" w:hAnsiTheme="majorBidi" w:cstheme="majorBidi"/>
                <w:sz w:val="20"/>
                <w:szCs w:val="20"/>
                <w:lang w:bidi="ar-EG"/>
              </w:rPr>
              <w:t>1.22 ±0.13</w:t>
            </w:r>
          </w:p>
        </w:tc>
        <w:tc>
          <w:tcPr>
            <w:tcW w:w="1600" w:type="dxa"/>
            <w:tcBorders>
              <w:top w:val="single" w:sz="4" w:space="0" w:color="auto"/>
            </w:tcBorders>
            <w:noWrap/>
            <w:hideMark/>
          </w:tcPr>
          <w:p w:rsidR="000E1A00" w:rsidRPr="00FF7EB0" w:rsidRDefault="000E1A00" w:rsidP="00E35C81">
            <w:pPr>
              <w:tabs>
                <w:tab w:val="left" w:pos="6986"/>
                <w:tab w:val="right" w:pos="8306"/>
              </w:tabs>
              <w:bidi w:val="0"/>
              <w:contextualSpacing/>
              <w:jc w:val="both"/>
              <w:rPr>
                <w:rFonts w:asciiTheme="majorBidi" w:hAnsiTheme="majorBidi" w:cstheme="majorBidi"/>
                <w:sz w:val="20"/>
                <w:szCs w:val="20"/>
                <w:lang w:bidi="ar-EG"/>
              </w:rPr>
            </w:pPr>
            <w:r w:rsidRPr="00FF7EB0">
              <w:rPr>
                <w:rFonts w:asciiTheme="majorBidi" w:hAnsiTheme="majorBidi" w:cstheme="majorBidi"/>
                <w:sz w:val="20"/>
                <w:szCs w:val="20"/>
                <w:lang w:bidi="ar-EG"/>
              </w:rPr>
              <w:t>1.05 ±0.15</w:t>
            </w:r>
          </w:p>
        </w:tc>
        <w:tc>
          <w:tcPr>
            <w:tcW w:w="1291" w:type="dxa"/>
            <w:tcBorders>
              <w:top w:val="single" w:sz="4" w:space="0" w:color="auto"/>
            </w:tcBorders>
            <w:noWrap/>
            <w:hideMark/>
          </w:tcPr>
          <w:p w:rsidR="000E1A00" w:rsidRPr="00FF7EB0" w:rsidRDefault="000E1A00" w:rsidP="00E35C81">
            <w:pPr>
              <w:tabs>
                <w:tab w:val="left" w:pos="6986"/>
                <w:tab w:val="right" w:pos="8306"/>
              </w:tabs>
              <w:bidi w:val="0"/>
              <w:contextualSpacing/>
              <w:jc w:val="both"/>
              <w:rPr>
                <w:rFonts w:asciiTheme="majorBidi" w:hAnsiTheme="majorBidi" w:cstheme="majorBidi"/>
                <w:sz w:val="20"/>
                <w:szCs w:val="20"/>
                <w:lang w:bidi="ar-EG"/>
              </w:rPr>
            </w:pPr>
            <w:r w:rsidRPr="00FF7EB0">
              <w:rPr>
                <w:rFonts w:asciiTheme="majorBidi" w:hAnsiTheme="majorBidi" w:cstheme="majorBidi"/>
                <w:sz w:val="20"/>
                <w:szCs w:val="20"/>
                <w:lang w:bidi="ar-EG"/>
              </w:rPr>
              <w:t>0.045*</w:t>
            </w:r>
          </w:p>
        </w:tc>
      </w:tr>
      <w:tr w:rsidR="000E1A00" w:rsidRPr="00FF7EB0" w:rsidTr="00C732F8">
        <w:trPr>
          <w:trHeight w:val="60"/>
          <w:jc w:val="center"/>
        </w:trPr>
        <w:tc>
          <w:tcPr>
            <w:tcW w:w="1260" w:type="dxa"/>
            <w:noWrap/>
            <w:hideMark/>
          </w:tcPr>
          <w:p w:rsidR="000E1A00" w:rsidRPr="00FF7EB0" w:rsidRDefault="000E1A00" w:rsidP="00E35C81">
            <w:pPr>
              <w:tabs>
                <w:tab w:val="left" w:pos="6986"/>
                <w:tab w:val="right" w:pos="8306"/>
              </w:tabs>
              <w:bidi w:val="0"/>
              <w:contextualSpacing/>
              <w:jc w:val="both"/>
              <w:rPr>
                <w:rFonts w:asciiTheme="majorBidi" w:hAnsiTheme="majorBidi" w:cstheme="majorBidi"/>
                <w:b/>
                <w:bCs/>
                <w:sz w:val="20"/>
                <w:szCs w:val="20"/>
                <w:lang w:bidi="ar-EG"/>
              </w:rPr>
            </w:pPr>
            <w:r w:rsidRPr="00FF7EB0">
              <w:rPr>
                <w:rFonts w:asciiTheme="majorBidi" w:hAnsiTheme="majorBidi" w:cstheme="majorBidi"/>
                <w:b/>
                <w:bCs/>
                <w:sz w:val="20"/>
                <w:szCs w:val="20"/>
                <w:lang w:bidi="ar-EG"/>
              </w:rPr>
              <w:t>Periphery</w:t>
            </w:r>
          </w:p>
        </w:tc>
        <w:tc>
          <w:tcPr>
            <w:tcW w:w="1620" w:type="dxa"/>
            <w:noWrap/>
            <w:hideMark/>
          </w:tcPr>
          <w:p w:rsidR="000E1A00" w:rsidRPr="00FF7EB0" w:rsidRDefault="000E1A00" w:rsidP="00E35C81">
            <w:pPr>
              <w:tabs>
                <w:tab w:val="left" w:pos="6986"/>
                <w:tab w:val="right" w:pos="8306"/>
              </w:tabs>
              <w:bidi w:val="0"/>
              <w:contextualSpacing/>
              <w:jc w:val="both"/>
              <w:rPr>
                <w:rFonts w:asciiTheme="majorBidi" w:hAnsiTheme="majorBidi" w:cstheme="majorBidi"/>
                <w:sz w:val="20"/>
                <w:szCs w:val="20"/>
                <w:lang w:bidi="ar-EG"/>
              </w:rPr>
            </w:pPr>
            <w:r w:rsidRPr="00FF7EB0">
              <w:rPr>
                <w:rFonts w:asciiTheme="majorBidi" w:hAnsiTheme="majorBidi" w:cstheme="majorBidi"/>
                <w:sz w:val="20"/>
                <w:szCs w:val="20"/>
                <w:lang w:bidi="ar-EG"/>
              </w:rPr>
              <w:t>Mean ±SD</w:t>
            </w:r>
          </w:p>
        </w:tc>
        <w:tc>
          <w:tcPr>
            <w:tcW w:w="1904" w:type="dxa"/>
            <w:noWrap/>
            <w:hideMark/>
          </w:tcPr>
          <w:p w:rsidR="000E1A00" w:rsidRPr="00FF7EB0" w:rsidRDefault="000E1A00" w:rsidP="00E35C81">
            <w:pPr>
              <w:tabs>
                <w:tab w:val="left" w:pos="6986"/>
                <w:tab w:val="right" w:pos="8306"/>
              </w:tabs>
              <w:bidi w:val="0"/>
              <w:contextualSpacing/>
              <w:jc w:val="both"/>
              <w:rPr>
                <w:rFonts w:asciiTheme="majorBidi" w:hAnsiTheme="majorBidi" w:cstheme="majorBidi"/>
                <w:sz w:val="20"/>
                <w:szCs w:val="20"/>
                <w:lang w:bidi="ar-EG"/>
              </w:rPr>
            </w:pPr>
            <w:r w:rsidRPr="00FF7EB0">
              <w:rPr>
                <w:rFonts w:asciiTheme="majorBidi" w:hAnsiTheme="majorBidi" w:cstheme="majorBidi"/>
                <w:sz w:val="20"/>
                <w:szCs w:val="20"/>
                <w:lang w:bidi="ar-EG"/>
              </w:rPr>
              <w:t>1.41 ±0.26</w:t>
            </w:r>
          </w:p>
        </w:tc>
        <w:tc>
          <w:tcPr>
            <w:tcW w:w="1600" w:type="dxa"/>
            <w:noWrap/>
            <w:hideMark/>
          </w:tcPr>
          <w:p w:rsidR="000E1A00" w:rsidRPr="00FF7EB0" w:rsidRDefault="000E1A00" w:rsidP="00E35C81">
            <w:pPr>
              <w:tabs>
                <w:tab w:val="left" w:pos="6986"/>
                <w:tab w:val="right" w:pos="8306"/>
              </w:tabs>
              <w:bidi w:val="0"/>
              <w:contextualSpacing/>
              <w:jc w:val="both"/>
              <w:rPr>
                <w:rFonts w:asciiTheme="majorBidi" w:hAnsiTheme="majorBidi" w:cstheme="majorBidi"/>
                <w:sz w:val="20"/>
                <w:szCs w:val="20"/>
                <w:lang w:bidi="ar-EG"/>
              </w:rPr>
            </w:pPr>
            <w:r w:rsidRPr="00FF7EB0">
              <w:rPr>
                <w:rFonts w:asciiTheme="majorBidi" w:hAnsiTheme="majorBidi" w:cstheme="majorBidi"/>
                <w:sz w:val="20"/>
                <w:szCs w:val="20"/>
                <w:lang w:bidi="ar-EG"/>
              </w:rPr>
              <w:t>1.36 ±0.18</w:t>
            </w:r>
          </w:p>
        </w:tc>
        <w:tc>
          <w:tcPr>
            <w:tcW w:w="1291" w:type="dxa"/>
            <w:noWrap/>
            <w:hideMark/>
          </w:tcPr>
          <w:p w:rsidR="000E1A00" w:rsidRPr="00FF7EB0" w:rsidRDefault="000E1A00" w:rsidP="00E35C81">
            <w:pPr>
              <w:tabs>
                <w:tab w:val="left" w:pos="6986"/>
                <w:tab w:val="right" w:pos="8306"/>
              </w:tabs>
              <w:bidi w:val="0"/>
              <w:contextualSpacing/>
              <w:jc w:val="both"/>
              <w:rPr>
                <w:rFonts w:asciiTheme="majorBidi" w:hAnsiTheme="majorBidi" w:cstheme="majorBidi"/>
                <w:sz w:val="20"/>
                <w:szCs w:val="20"/>
                <w:lang w:bidi="ar-EG"/>
              </w:rPr>
            </w:pPr>
            <w:r w:rsidRPr="00FF7EB0">
              <w:rPr>
                <w:rFonts w:asciiTheme="majorBidi" w:hAnsiTheme="majorBidi" w:cstheme="majorBidi"/>
                <w:sz w:val="20"/>
                <w:szCs w:val="20"/>
                <w:lang w:bidi="ar-EG"/>
              </w:rPr>
              <w:t>0.741</w:t>
            </w:r>
          </w:p>
        </w:tc>
      </w:tr>
    </w:tbl>
    <w:p w:rsidR="000E1A00" w:rsidRPr="00FF7EB0" w:rsidRDefault="000E1A00" w:rsidP="00E35C81">
      <w:pPr>
        <w:tabs>
          <w:tab w:val="left" w:pos="6986"/>
          <w:tab w:val="right" w:pos="8306"/>
        </w:tabs>
        <w:bidi w:val="0"/>
        <w:spacing w:after="0" w:line="240" w:lineRule="auto"/>
        <w:contextualSpacing/>
        <w:jc w:val="both"/>
        <w:rPr>
          <w:rFonts w:asciiTheme="majorBidi" w:hAnsiTheme="majorBidi" w:cstheme="majorBidi"/>
          <w:sz w:val="20"/>
          <w:szCs w:val="20"/>
          <w:rtl/>
          <w:lang w:bidi="ar-EG"/>
        </w:rPr>
      </w:pPr>
      <w:r w:rsidRPr="00FF7EB0">
        <w:rPr>
          <w:rFonts w:asciiTheme="majorBidi" w:hAnsiTheme="majorBidi" w:cstheme="majorBidi"/>
          <w:sz w:val="20"/>
          <w:szCs w:val="20"/>
          <w:lang w:bidi="ar-EG"/>
        </w:rPr>
        <w:t>Independent t-test was used          * Significant</w:t>
      </w:r>
    </w:p>
    <w:p w:rsidR="00B65171" w:rsidRPr="00FF7EB0" w:rsidRDefault="00B65171" w:rsidP="00E35C81">
      <w:pPr>
        <w:tabs>
          <w:tab w:val="left" w:pos="6986"/>
          <w:tab w:val="right" w:pos="8306"/>
        </w:tabs>
        <w:bidi w:val="0"/>
        <w:spacing w:after="0" w:line="240" w:lineRule="auto"/>
        <w:contextualSpacing/>
        <w:jc w:val="both"/>
        <w:rPr>
          <w:rFonts w:asciiTheme="majorBidi" w:hAnsiTheme="majorBidi" w:cstheme="majorBidi"/>
          <w:b/>
          <w:bCs/>
          <w:sz w:val="20"/>
          <w:szCs w:val="20"/>
          <w:lang w:bidi="ar-EG"/>
        </w:rPr>
        <w:sectPr w:rsidR="00B65171" w:rsidRPr="00FF7EB0" w:rsidSect="00173954">
          <w:type w:val="continuous"/>
          <w:pgSz w:w="11906" w:h="16838"/>
          <w:pgMar w:top="1440" w:right="1800" w:bottom="1440" w:left="1800" w:header="708" w:footer="708" w:gutter="0"/>
          <w:cols w:space="708"/>
          <w:bidi/>
          <w:rtlGutter/>
          <w:docGrid w:linePitch="360"/>
        </w:sectPr>
      </w:pPr>
    </w:p>
    <w:p w:rsidR="007621D6" w:rsidRPr="00FF7EB0" w:rsidRDefault="00B65171" w:rsidP="00E35C81">
      <w:pPr>
        <w:tabs>
          <w:tab w:val="left" w:pos="6986"/>
          <w:tab w:val="right" w:pos="8306"/>
        </w:tabs>
        <w:bidi w:val="0"/>
        <w:spacing w:after="0" w:line="240" w:lineRule="auto"/>
        <w:contextualSpacing/>
        <w:jc w:val="both"/>
        <w:rPr>
          <w:rFonts w:asciiTheme="majorBidi" w:hAnsiTheme="majorBidi" w:cstheme="majorBidi"/>
          <w:b/>
          <w:bCs/>
          <w:sz w:val="20"/>
          <w:szCs w:val="20"/>
          <w:rtl/>
          <w:lang w:bidi="ar-EG"/>
        </w:rPr>
      </w:pPr>
      <w:r w:rsidRPr="00FF7EB0">
        <w:rPr>
          <w:rFonts w:asciiTheme="majorBidi" w:hAnsiTheme="majorBidi" w:cstheme="majorBidi"/>
          <w:b/>
          <w:bCs/>
          <w:sz w:val="20"/>
          <w:szCs w:val="20"/>
          <w:lang w:bidi="ar-EG"/>
        </w:rPr>
        <w:lastRenderedPageBreak/>
        <w:t>5.</w:t>
      </w:r>
      <w:r w:rsidR="007621D6" w:rsidRPr="00FF7EB0">
        <w:rPr>
          <w:rFonts w:asciiTheme="majorBidi" w:hAnsiTheme="majorBidi" w:cstheme="majorBidi"/>
          <w:b/>
          <w:bCs/>
          <w:sz w:val="20"/>
          <w:szCs w:val="20"/>
          <w:lang w:bidi="ar-EG"/>
        </w:rPr>
        <w:t>Discussion</w:t>
      </w:r>
    </w:p>
    <w:p w:rsidR="007621D6" w:rsidRPr="00FF7EB0" w:rsidRDefault="007621D6" w:rsidP="0014633C">
      <w:pPr>
        <w:tabs>
          <w:tab w:val="left" w:pos="6986"/>
          <w:tab w:val="right" w:pos="8306"/>
        </w:tabs>
        <w:bidi w:val="0"/>
        <w:spacing w:after="0" w:line="240" w:lineRule="auto"/>
        <w:ind w:firstLine="360"/>
        <w:contextualSpacing/>
        <w:jc w:val="both"/>
        <w:rPr>
          <w:rFonts w:asciiTheme="majorBidi" w:hAnsiTheme="majorBidi" w:cstheme="majorBidi"/>
          <w:sz w:val="20"/>
          <w:szCs w:val="20"/>
          <w:rtl/>
          <w:lang w:bidi="ar-EG"/>
        </w:rPr>
      </w:pPr>
      <w:r w:rsidRPr="00FF7EB0">
        <w:rPr>
          <w:rFonts w:asciiTheme="majorBidi" w:hAnsiTheme="majorBidi" w:cstheme="majorBidi"/>
          <w:sz w:val="20"/>
          <w:szCs w:val="20"/>
          <w:lang w:bidi="ar-EG"/>
        </w:rPr>
        <w:t>Computed Tomography (CT) and Positron Emission Tomography (PET) are two common non-invasive methods used to examine pulmonary nodules or masses with high diagnostic accuracy, but these two methods have increased radiation exposure and the sensitivity of PET-CT is low in nodules smaller than 20mm, so another non-invasive method is required in the differential diagnosis of lung masses to avoid unnecessary biopsies that cause many risks and complications</w:t>
      </w:r>
      <w:r w:rsidR="003E503D" w:rsidRPr="00FF7EB0">
        <w:rPr>
          <w:rFonts w:asciiTheme="majorBidi" w:hAnsiTheme="majorBidi" w:cstheme="majorBidi"/>
          <w:b/>
          <w:bCs/>
          <w:sz w:val="20"/>
          <w:szCs w:val="20"/>
          <w:lang w:bidi="ar-EG"/>
        </w:rPr>
        <w:t>(KONO et al., 2007)</w:t>
      </w:r>
      <w:r w:rsidRPr="00FF7EB0">
        <w:rPr>
          <w:rFonts w:asciiTheme="majorBidi" w:hAnsiTheme="majorBidi" w:cstheme="majorBidi"/>
          <w:sz w:val="20"/>
          <w:szCs w:val="20"/>
          <w:lang w:bidi="ar-EG"/>
        </w:rPr>
        <w:t xml:space="preserve"> </w:t>
      </w:r>
      <w:r w:rsidRPr="00FF7EB0">
        <w:rPr>
          <w:rFonts w:asciiTheme="majorBidi" w:hAnsiTheme="majorBidi" w:cstheme="majorBidi"/>
          <w:b/>
          <w:bCs/>
          <w:sz w:val="20"/>
          <w:szCs w:val="20"/>
          <w:vertAlign w:val="superscript"/>
          <w:lang w:bidi="ar-EG"/>
        </w:rPr>
        <w:t>(</w:t>
      </w:r>
      <w:r w:rsidR="0014633C" w:rsidRPr="00FF7EB0">
        <w:rPr>
          <w:rFonts w:asciiTheme="majorBidi" w:hAnsiTheme="majorBidi" w:cstheme="majorBidi"/>
          <w:b/>
          <w:bCs/>
          <w:sz w:val="20"/>
          <w:szCs w:val="20"/>
          <w:vertAlign w:val="superscript"/>
          <w:lang w:bidi="ar-EG"/>
        </w:rPr>
        <w:t>18</w:t>
      </w:r>
      <w:r w:rsidRPr="00FF7EB0">
        <w:rPr>
          <w:rFonts w:asciiTheme="majorBidi" w:hAnsiTheme="majorBidi" w:cstheme="majorBidi"/>
          <w:b/>
          <w:bCs/>
          <w:sz w:val="20"/>
          <w:szCs w:val="20"/>
          <w:vertAlign w:val="superscript"/>
          <w:lang w:bidi="ar-EG"/>
        </w:rPr>
        <w:t>)</w:t>
      </w:r>
      <w:r w:rsidRPr="00FF7EB0">
        <w:rPr>
          <w:rFonts w:asciiTheme="majorBidi" w:hAnsiTheme="majorBidi" w:cstheme="majorBidi"/>
          <w:b/>
          <w:bCs/>
          <w:sz w:val="20"/>
          <w:szCs w:val="20"/>
          <w:lang w:bidi="ar-EG"/>
        </w:rPr>
        <w:t>.</w:t>
      </w:r>
    </w:p>
    <w:p w:rsidR="007621D6" w:rsidRPr="00FF7EB0" w:rsidRDefault="007621D6" w:rsidP="0014633C">
      <w:pPr>
        <w:tabs>
          <w:tab w:val="left" w:pos="6986"/>
          <w:tab w:val="right" w:pos="8306"/>
        </w:tabs>
        <w:bidi w:val="0"/>
        <w:spacing w:after="0" w:line="240" w:lineRule="auto"/>
        <w:ind w:firstLine="360"/>
        <w:contextualSpacing/>
        <w:jc w:val="both"/>
        <w:rPr>
          <w:rFonts w:asciiTheme="majorBidi" w:hAnsiTheme="majorBidi" w:cstheme="majorBidi"/>
          <w:sz w:val="20"/>
          <w:szCs w:val="20"/>
          <w:rtl/>
          <w:lang w:bidi="ar-EG"/>
        </w:rPr>
      </w:pPr>
      <w:r w:rsidRPr="00FF7EB0">
        <w:rPr>
          <w:rFonts w:asciiTheme="majorBidi" w:hAnsiTheme="majorBidi" w:cstheme="majorBidi"/>
          <w:sz w:val="20"/>
          <w:szCs w:val="20"/>
          <w:lang w:bidi="ar-EG"/>
        </w:rPr>
        <w:t xml:space="preserve">MRI is a powerful tool for research and specific clinical applications, although Computed Tomography (CT) remains the gold standard for imaging of lung </w:t>
      </w:r>
      <w:proofErr w:type="spellStart"/>
      <w:r w:rsidRPr="00FF7EB0">
        <w:rPr>
          <w:rFonts w:asciiTheme="majorBidi" w:hAnsiTheme="majorBidi" w:cstheme="majorBidi"/>
          <w:sz w:val="20"/>
          <w:szCs w:val="20"/>
          <w:lang w:bidi="ar-EG"/>
        </w:rPr>
        <w:t>pathomorphology</w:t>
      </w:r>
      <w:proofErr w:type="spellEnd"/>
      <w:r w:rsidRPr="00FF7EB0">
        <w:rPr>
          <w:rFonts w:asciiTheme="majorBidi" w:hAnsiTheme="majorBidi" w:cstheme="majorBidi"/>
          <w:sz w:val="20"/>
          <w:szCs w:val="20"/>
          <w:lang w:bidi="ar-EG"/>
        </w:rPr>
        <w:t xml:space="preserve"> in cancer patients.  The advantages of MRI over CT are not only limited to the lack of ionizing radiation but also combines excellent soft tissue contrast and functional information, it allows for multiple and repeated measurements and can be used to assess motion and perfusion of thoracic organs</w:t>
      </w:r>
      <w:r w:rsidR="003E503D" w:rsidRPr="00FF7EB0">
        <w:rPr>
          <w:rFonts w:asciiTheme="majorBidi" w:hAnsiTheme="majorBidi" w:cstheme="majorBidi"/>
          <w:b/>
          <w:bCs/>
          <w:sz w:val="20"/>
          <w:szCs w:val="20"/>
          <w:lang w:bidi="ar-EG"/>
        </w:rPr>
        <w:t>(BIEDERERA et al., 2008)</w:t>
      </w:r>
      <w:r w:rsidRPr="00FF7EB0">
        <w:rPr>
          <w:rFonts w:asciiTheme="majorBidi" w:hAnsiTheme="majorBidi" w:cstheme="majorBidi"/>
          <w:sz w:val="20"/>
          <w:szCs w:val="20"/>
          <w:lang w:bidi="ar-EG"/>
        </w:rPr>
        <w:t xml:space="preserve"> </w:t>
      </w:r>
      <w:r w:rsidRPr="00FF7EB0">
        <w:rPr>
          <w:rFonts w:asciiTheme="majorBidi" w:hAnsiTheme="majorBidi" w:cstheme="majorBidi"/>
          <w:b/>
          <w:bCs/>
          <w:sz w:val="20"/>
          <w:szCs w:val="20"/>
          <w:vertAlign w:val="superscript"/>
          <w:lang w:bidi="ar-EG"/>
        </w:rPr>
        <w:t>(</w:t>
      </w:r>
      <w:r w:rsidR="0014633C" w:rsidRPr="00FF7EB0">
        <w:rPr>
          <w:rFonts w:asciiTheme="majorBidi" w:hAnsiTheme="majorBidi" w:cstheme="majorBidi"/>
          <w:b/>
          <w:bCs/>
          <w:sz w:val="20"/>
          <w:szCs w:val="20"/>
          <w:vertAlign w:val="superscript"/>
          <w:lang w:bidi="ar-EG"/>
        </w:rPr>
        <w:t>5</w:t>
      </w:r>
      <w:r w:rsidRPr="00FF7EB0">
        <w:rPr>
          <w:rFonts w:asciiTheme="majorBidi" w:hAnsiTheme="majorBidi" w:cstheme="majorBidi"/>
          <w:b/>
          <w:bCs/>
          <w:sz w:val="20"/>
          <w:szCs w:val="20"/>
          <w:vertAlign w:val="superscript"/>
          <w:lang w:bidi="ar-EG"/>
        </w:rPr>
        <w:t>)</w:t>
      </w:r>
      <w:r w:rsidRPr="00FF7EB0">
        <w:rPr>
          <w:rFonts w:asciiTheme="majorBidi" w:hAnsiTheme="majorBidi" w:cstheme="majorBidi"/>
          <w:b/>
          <w:bCs/>
          <w:sz w:val="20"/>
          <w:szCs w:val="20"/>
          <w:lang w:bidi="ar-EG"/>
        </w:rPr>
        <w:t xml:space="preserve">. </w:t>
      </w:r>
    </w:p>
    <w:p w:rsidR="007621D6" w:rsidRPr="00FF7EB0" w:rsidRDefault="007621D6" w:rsidP="0014633C">
      <w:pPr>
        <w:tabs>
          <w:tab w:val="left" w:pos="6986"/>
          <w:tab w:val="right" w:pos="8306"/>
        </w:tabs>
        <w:bidi w:val="0"/>
        <w:spacing w:after="0" w:line="240" w:lineRule="auto"/>
        <w:ind w:firstLine="360"/>
        <w:contextualSpacing/>
        <w:jc w:val="both"/>
        <w:rPr>
          <w:rFonts w:asciiTheme="majorBidi" w:hAnsiTheme="majorBidi" w:cstheme="majorBidi"/>
          <w:sz w:val="20"/>
          <w:szCs w:val="20"/>
          <w:rtl/>
          <w:lang w:bidi="ar-EG"/>
        </w:rPr>
      </w:pPr>
      <w:r w:rsidRPr="00FF7EB0">
        <w:rPr>
          <w:rFonts w:asciiTheme="majorBidi" w:hAnsiTheme="majorBidi" w:cstheme="majorBidi"/>
          <w:sz w:val="20"/>
          <w:szCs w:val="20"/>
          <w:lang w:bidi="ar-EG"/>
        </w:rPr>
        <w:t xml:space="preserve">Diffusion weighted MRI detects the random motion of water molecules in the biological tissues; this is called "Brownian motion" and helps in characterization of tissue </w:t>
      </w:r>
      <w:r w:rsidRPr="00FF7EB0">
        <w:rPr>
          <w:rFonts w:asciiTheme="majorBidi" w:hAnsiTheme="majorBidi" w:cstheme="majorBidi"/>
          <w:sz w:val="20"/>
          <w:szCs w:val="20"/>
          <w:lang w:bidi="ar-EG"/>
        </w:rPr>
        <w:lastRenderedPageBreak/>
        <w:t xml:space="preserve">microstructural changes. Water diffusion is changed in various disease processes reflecting physiological and morphological tissue criteria such as cell density and tissue viability. This can be quantified by Apparent Diffusion Coefficient (ADC) value </w:t>
      </w:r>
      <w:r w:rsidR="003E503D" w:rsidRPr="00FF7EB0">
        <w:rPr>
          <w:rFonts w:asciiTheme="majorBidi" w:hAnsiTheme="majorBidi" w:cstheme="majorBidi"/>
          <w:b/>
          <w:bCs/>
          <w:sz w:val="20"/>
          <w:szCs w:val="20"/>
          <w:lang w:bidi="ar-EG"/>
        </w:rPr>
        <w:t xml:space="preserve">(ALNAGHY et al., 2018) </w:t>
      </w:r>
      <w:r w:rsidRPr="00FF7EB0">
        <w:rPr>
          <w:rFonts w:asciiTheme="majorBidi" w:hAnsiTheme="majorBidi" w:cstheme="majorBidi"/>
          <w:b/>
          <w:bCs/>
          <w:sz w:val="20"/>
          <w:szCs w:val="20"/>
          <w:vertAlign w:val="superscript"/>
          <w:lang w:bidi="ar-EG"/>
        </w:rPr>
        <w:t>(</w:t>
      </w:r>
      <w:r w:rsidR="0014633C" w:rsidRPr="00FF7EB0">
        <w:rPr>
          <w:rFonts w:asciiTheme="majorBidi" w:hAnsiTheme="majorBidi" w:cstheme="majorBidi"/>
          <w:b/>
          <w:bCs/>
          <w:sz w:val="20"/>
          <w:szCs w:val="20"/>
          <w:vertAlign w:val="superscript"/>
          <w:lang w:bidi="ar-EG"/>
        </w:rPr>
        <w:t>4</w:t>
      </w:r>
      <w:r w:rsidRPr="00FF7EB0">
        <w:rPr>
          <w:rFonts w:asciiTheme="majorBidi" w:hAnsiTheme="majorBidi" w:cstheme="majorBidi"/>
          <w:b/>
          <w:bCs/>
          <w:sz w:val="20"/>
          <w:szCs w:val="20"/>
          <w:vertAlign w:val="superscript"/>
          <w:lang w:bidi="ar-EG"/>
        </w:rPr>
        <w:t>)</w:t>
      </w:r>
      <w:r w:rsidRPr="00FF7EB0">
        <w:rPr>
          <w:rFonts w:asciiTheme="majorBidi" w:hAnsiTheme="majorBidi" w:cstheme="majorBidi"/>
          <w:sz w:val="20"/>
          <w:szCs w:val="20"/>
          <w:lang w:bidi="ar-EG"/>
        </w:rPr>
        <w:t xml:space="preserve">. </w:t>
      </w:r>
    </w:p>
    <w:p w:rsidR="007621D6" w:rsidRPr="00FF7EB0" w:rsidRDefault="007621D6" w:rsidP="0014633C">
      <w:pPr>
        <w:tabs>
          <w:tab w:val="left" w:pos="6986"/>
          <w:tab w:val="right" w:pos="8306"/>
        </w:tabs>
        <w:bidi w:val="0"/>
        <w:spacing w:after="0" w:line="240" w:lineRule="auto"/>
        <w:ind w:firstLine="360"/>
        <w:contextualSpacing/>
        <w:jc w:val="both"/>
        <w:rPr>
          <w:rFonts w:asciiTheme="majorBidi" w:hAnsiTheme="majorBidi" w:cstheme="majorBidi"/>
          <w:sz w:val="20"/>
          <w:szCs w:val="20"/>
          <w:rtl/>
          <w:lang w:bidi="ar-EG"/>
        </w:rPr>
      </w:pPr>
      <w:smartTag w:uri="urn:schemas-microsoft-com:office:smarttags" w:element="stockticker">
        <w:r w:rsidRPr="00FF7EB0">
          <w:rPr>
            <w:rFonts w:asciiTheme="majorBidi" w:hAnsiTheme="majorBidi" w:cstheme="majorBidi"/>
            <w:sz w:val="20"/>
            <w:szCs w:val="20"/>
            <w:lang w:bidi="ar-EG"/>
          </w:rPr>
          <w:t>ADC</w:t>
        </w:r>
      </w:smartTag>
      <w:r w:rsidRPr="00FF7EB0">
        <w:rPr>
          <w:rFonts w:asciiTheme="majorBidi" w:hAnsiTheme="majorBidi" w:cstheme="majorBidi"/>
          <w:sz w:val="20"/>
          <w:szCs w:val="20"/>
          <w:lang w:bidi="ar-EG"/>
        </w:rPr>
        <w:t xml:space="preserve"> relates to the molecular transitional movement of water molecules. Decrease </w:t>
      </w:r>
      <w:smartTag w:uri="urn:schemas-microsoft-com:office:smarttags" w:element="stockticker">
        <w:r w:rsidRPr="00FF7EB0">
          <w:rPr>
            <w:rFonts w:asciiTheme="majorBidi" w:hAnsiTheme="majorBidi" w:cstheme="majorBidi"/>
            <w:sz w:val="20"/>
            <w:szCs w:val="20"/>
            <w:lang w:bidi="ar-EG"/>
          </w:rPr>
          <w:t>ADC</w:t>
        </w:r>
      </w:smartTag>
      <w:r w:rsidRPr="00FF7EB0">
        <w:rPr>
          <w:rFonts w:asciiTheme="majorBidi" w:hAnsiTheme="majorBidi" w:cstheme="majorBidi"/>
          <w:sz w:val="20"/>
          <w:szCs w:val="20"/>
          <w:lang w:bidi="ar-EG"/>
        </w:rPr>
        <w:t xml:space="preserve"> values correlates with increased tumor cellularity which tends to restrict water diffusion</w:t>
      </w:r>
      <w:r w:rsidR="003E503D" w:rsidRPr="00FF7EB0">
        <w:rPr>
          <w:rFonts w:asciiTheme="majorBidi" w:hAnsiTheme="majorBidi" w:cstheme="majorBidi"/>
          <w:sz w:val="20"/>
          <w:szCs w:val="20"/>
          <w:lang w:bidi="ar-EG"/>
        </w:rPr>
        <w:t xml:space="preserve"> </w:t>
      </w:r>
      <w:r w:rsidR="003E503D" w:rsidRPr="00FF7EB0">
        <w:rPr>
          <w:rFonts w:asciiTheme="majorBidi" w:hAnsiTheme="majorBidi" w:cstheme="majorBidi"/>
          <w:b/>
          <w:bCs/>
          <w:sz w:val="20"/>
          <w:szCs w:val="20"/>
          <w:lang w:bidi="ar-EG"/>
        </w:rPr>
        <w:t>(THOENY et al., 2007</w:t>
      </w:r>
      <w:r w:rsidR="003E503D" w:rsidRPr="00FF7EB0">
        <w:rPr>
          <w:rFonts w:asciiTheme="majorBidi" w:hAnsiTheme="majorBidi" w:cstheme="majorBidi"/>
          <w:sz w:val="20"/>
          <w:szCs w:val="20"/>
          <w:lang w:bidi="ar-EG"/>
        </w:rPr>
        <w:t>)</w:t>
      </w:r>
      <w:r w:rsidRPr="00FF7EB0">
        <w:rPr>
          <w:rFonts w:asciiTheme="majorBidi" w:hAnsiTheme="majorBidi" w:cstheme="majorBidi"/>
          <w:sz w:val="20"/>
          <w:szCs w:val="20"/>
          <w:lang w:bidi="ar-EG"/>
        </w:rPr>
        <w:t xml:space="preserve"> </w:t>
      </w:r>
      <w:r w:rsidRPr="00FF7EB0">
        <w:rPr>
          <w:rFonts w:asciiTheme="majorBidi" w:hAnsiTheme="majorBidi" w:cstheme="majorBidi"/>
          <w:b/>
          <w:bCs/>
          <w:sz w:val="20"/>
          <w:szCs w:val="20"/>
          <w:vertAlign w:val="superscript"/>
          <w:lang w:bidi="ar-EG"/>
        </w:rPr>
        <w:t>(</w:t>
      </w:r>
      <w:r w:rsidR="0014633C" w:rsidRPr="00FF7EB0">
        <w:rPr>
          <w:rFonts w:asciiTheme="majorBidi" w:hAnsiTheme="majorBidi" w:cstheme="majorBidi"/>
          <w:b/>
          <w:bCs/>
          <w:sz w:val="20"/>
          <w:szCs w:val="20"/>
          <w:vertAlign w:val="superscript"/>
          <w:lang w:bidi="ar-EG"/>
        </w:rPr>
        <w:t>26</w:t>
      </w:r>
      <w:r w:rsidRPr="00FF7EB0">
        <w:rPr>
          <w:rFonts w:asciiTheme="majorBidi" w:hAnsiTheme="majorBidi" w:cstheme="majorBidi"/>
          <w:b/>
          <w:bCs/>
          <w:sz w:val="20"/>
          <w:szCs w:val="20"/>
          <w:vertAlign w:val="superscript"/>
          <w:lang w:bidi="ar-EG"/>
        </w:rPr>
        <w:t>).</w:t>
      </w:r>
    </w:p>
    <w:p w:rsidR="007621D6" w:rsidRPr="00FF7EB0" w:rsidRDefault="007621D6" w:rsidP="0014633C">
      <w:pPr>
        <w:tabs>
          <w:tab w:val="left" w:pos="6986"/>
          <w:tab w:val="right" w:pos="8306"/>
        </w:tabs>
        <w:bidi w:val="0"/>
        <w:spacing w:after="0" w:line="240" w:lineRule="auto"/>
        <w:ind w:firstLine="360"/>
        <w:contextualSpacing/>
        <w:jc w:val="both"/>
        <w:rPr>
          <w:rFonts w:asciiTheme="majorBidi" w:hAnsiTheme="majorBidi" w:cstheme="majorBidi"/>
          <w:sz w:val="20"/>
          <w:szCs w:val="20"/>
          <w:rtl/>
          <w:lang w:bidi="ar-EG"/>
        </w:rPr>
      </w:pPr>
      <w:r w:rsidRPr="00FF7EB0">
        <w:rPr>
          <w:rFonts w:asciiTheme="majorBidi" w:hAnsiTheme="majorBidi" w:cstheme="majorBidi"/>
          <w:sz w:val="20"/>
          <w:szCs w:val="20"/>
          <w:lang w:bidi="ar-EG"/>
        </w:rPr>
        <w:t xml:space="preserve">Although DWI has been used to differentiate malignant and benign lesions in several other locations, there are few studies about the </w:t>
      </w:r>
      <w:proofErr w:type="spellStart"/>
      <w:r w:rsidRPr="00FF7EB0">
        <w:rPr>
          <w:rFonts w:asciiTheme="majorBidi" w:hAnsiTheme="majorBidi" w:cstheme="majorBidi"/>
          <w:sz w:val="20"/>
          <w:szCs w:val="20"/>
          <w:lang w:bidi="ar-EG"/>
        </w:rPr>
        <w:t>intrathoracic</w:t>
      </w:r>
      <w:proofErr w:type="spellEnd"/>
      <w:r w:rsidRPr="00FF7EB0">
        <w:rPr>
          <w:rFonts w:asciiTheme="majorBidi" w:hAnsiTheme="majorBidi" w:cstheme="majorBidi"/>
          <w:sz w:val="20"/>
          <w:szCs w:val="20"/>
          <w:lang w:bidi="ar-EG"/>
        </w:rPr>
        <w:t xml:space="preserve"> lesion characterization </w:t>
      </w:r>
      <w:r w:rsidR="003E503D" w:rsidRPr="00FF7EB0">
        <w:rPr>
          <w:rFonts w:asciiTheme="majorBidi" w:hAnsiTheme="majorBidi" w:cstheme="majorBidi"/>
          <w:b/>
          <w:bCs/>
          <w:sz w:val="20"/>
          <w:szCs w:val="20"/>
          <w:lang w:bidi="ar-EG"/>
        </w:rPr>
        <w:t>(Koyama et al., 2010).</w:t>
      </w:r>
      <w:r w:rsidR="003E503D" w:rsidRPr="00FF7EB0">
        <w:rPr>
          <w:rFonts w:asciiTheme="majorBidi" w:hAnsiTheme="majorBidi" w:cstheme="majorBidi"/>
          <w:sz w:val="20"/>
          <w:szCs w:val="20"/>
          <w:lang w:bidi="ar-EG"/>
        </w:rPr>
        <w:t xml:space="preserve"> </w:t>
      </w:r>
      <w:r w:rsidRPr="00FF7EB0">
        <w:rPr>
          <w:rFonts w:asciiTheme="majorBidi" w:hAnsiTheme="majorBidi" w:cstheme="majorBidi"/>
          <w:b/>
          <w:bCs/>
          <w:sz w:val="20"/>
          <w:szCs w:val="20"/>
          <w:vertAlign w:val="superscript"/>
          <w:lang w:bidi="ar-EG"/>
        </w:rPr>
        <w:t>(</w:t>
      </w:r>
      <w:r w:rsidR="0014633C" w:rsidRPr="00FF7EB0">
        <w:rPr>
          <w:rFonts w:asciiTheme="majorBidi" w:hAnsiTheme="majorBidi" w:cstheme="majorBidi"/>
          <w:b/>
          <w:bCs/>
          <w:sz w:val="20"/>
          <w:szCs w:val="20"/>
          <w:vertAlign w:val="superscript"/>
          <w:lang w:bidi="ar-EG"/>
        </w:rPr>
        <w:t>19</w:t>
      </w:r>
      <w:r w:rsidRPr="00FF7EB0">
        <w:rPr>
          <w:rFonts w:asciiTheme="majorBidi" w:hAnsiTheme="majorBidi" w:cstheme="majorBidi"/>
          <w:b/>
          <w:bCs/>
          <w:sz w:val="20"/>
          <w:szCs w:val="20"/>
          <w:vertAlign w:val="superscript"/>
          <w:lang w:bidi="ar-EG"/>
        </w:rPr>
        <w:t>)</w:t>
      </w:r>
      <w:r w:rsidRPr="00FF7EB0">
        <w:rPr>
          <w:rFonts w:asciiTheme="majorBidi" w:hAnsiTheme="majorBidi" w:cstheme="majorBidi"/>
          <w:sz w:val="20"/>
          <w:szCs w:val="20"/>
          <w:lang w:bidi="ar-EG"/>
        </w:rPr>
        <w:t>.</w:t>
      </w:r>
    </w:p>
    <w:p w:rsidR="007621D6" w:rsidRPr="00FF7EB0" w:rsidRDefault="007621D6" w:rsidP="0014633C">
      <w:pPr>
        <w:tabs>
          <w:tab w:val="left" w:pos="6986"/>
          <w:tab w:val="right" w:pos="8306"/>
        </w:tabs>
        <w:bidi w:val="0"/>
        <w:spacing w:after="0" w:line="240" w:lineRule="auto"/>
        <w:ind w:firstLine="360"/>
        <w:contextualSpacing/>
        <w:jc w:val="both"/>
        <w:rPr>
          <w:rFonts w:asciiTheme="majorBidi" w:hAnsiTheme="majorBidi" w:cstheme="majorBidi"/>
          <w:sz w:val="20"/>
          <w:szCs w:val="20"/>
          <w:rtl/>
          <w:lang w:bidi="ar-EG"/>
        </w:rPr>
      </w:pPr>
      <w:r w:rsidRPr="00FF7EB0">
        <w:rPr>
          <w:rFonts w:asciiTheme="majorBidi" w:hAnsiTheme="majorBidi" w:cstheme="majorBidi"/>
          <w:sz w:val="20"/>
          <w:szCs w:val="20"/>
          <w:lang w:bidi="ar-EG"/>
        </w:rPr>
        <w:t xml:space="preserve">The clinical application of pulmonary (MRI) was limited due to physical motion artifacts and technical limitations. However, with the development of technology in recent years, MRI has become a clinically feasible method for specific pulmonary problems </w:t>
      </w:r>
      <w:r w:rsidR="003E503D" w:rsidRPr="00FF7EB0">
        <w:rPr>
          <w:rFonts w:asciiTheme="majorBidi" w:hAnsiTheme="majorBidi" w:cstheme="majorBidi"/>
          <w:b/>
          <w:bCs/>
          <w:sz w:val="20"/>
          <w:szCs w:val="20"/>
          <w:lang w:bidi="ar-EG"/>
        </w:rPr>
        <w:t>(WAN et al., 2017)</w:t>
      </w:r>
      <w:r w:rsidR="003E503D" w:rsidRPr="00FF7EB0">
        <w:rPr>
          <w:rFonts w:asciiTheme="majorBidi" w:hAnsiTheme="majorBidi" w:cstheme="majorBidi"/>
          <w:sz w:val="20"/>
          <w:szCs w:val="20"/>
          <w:lang w:bidi="ar-EG"/>
        </w:rPr>
        <w:t xml:space="preserve"> </w:t>
      </w:r>
      <w:r w:rsidRPr="00FF7EB0">
        <w:rPr>
          <w:rFonts w:asciiTheme="majorBidi" w:hAnsiTheme="majorBidi" w:cstheme="majorBidi"/>
          <w:b/>
          <w:bCs/>
          <w:sz w:val="20"/>
          <w:szCs w:val="20"/>
          <w:vertAlign w:val="superscript"/>
          <w:lang w:bidi="ar-EG"/>
        </w:rPr>
        <w:t>(</w:t>
      </w:r>
      <w:r w:rsidR="0014633C" w:rsidRPr="00FF7EB0">
        <w:rPr>
          <w:rFonts w:asciiTheme="majorBidi" w:hAnsiTheme="majorBidi" w:cstheme="majorBidi"/>
          <w:b/>
          <w:bCs/>
          <w:sz w:val="20"/>
          <w:szCs w:val="20"/>
          <w:vertAlign w:val="superscript"/>
          <w:lang w:bidi="ar-EG"/>
        </w:rPr>
        <w:t>29</w:t>
      </w:r>
      <w:r w:rsidRPr="00FF7EB0">
        <w:rPr>
          <w:rFonts w:asciiTheme="majorBidi" w:hAnsiTheme="majorBidi" w:cstheme="majorBidi"/>
          <w:b/>
          <w:bCs/>
          <w:sz w:val="20"/>
          <w:szCs w:val="20"/>
          <w:vertAlign w:val="superscript"/>
          <w:lang w:bidi="ar-EG"/>
        </w:rPr>
        <w:t>)</w:t>
      </w:r>
      <w:r w:rsidRPr="00FF7EB0">
        <w:rPr>
          <w:rFonts w:asciiTheme="majorBidi" w:hAnsiTheme="majorBidi" w:cstheme="majorBidi"/>
          <w:sz w:val="20"/>
          <w:szCs w:val="20"/>
          <w:lang w:bidi="ar-EG"/>
        </w:rPr>
        <w:t>.</w:t>
      </w:r>
    </w:p>
    <w:p w:rsidR="007621D6" w:rsidRPr="00FF7EB0" w:rsidRDefault="007621D6" w:rsidP="00B65171">
      <w:pPr>
        <w:tabs>
          <w:tab w:val="left" w:pos="6986"/>
          <w:tab w:val="right" w:pos="8306"/>
        </w:tabs>
        <w:bidi w:val="0"/>
        <w:spacing w:after="0" w:line="240" w:lineRule="auto"/>
        <w:ind w:firstLine="360"/>
        <w:contextualSpacing/>
        <w:jc w:val="both"/>
        <w:rPr>
          <w:rFonts w:asciiTheme="majorBidi" w:hAnsiTheme="majorBidi" w:cstheme="majorBidi"/>
          <w:sz w:val="20"/>
          <w:szCs w:val="20"/>
          <w:rtl/>
          <w:lang w:bidi="ar-EG"/>
        </w:rPr>
      </w:pPr>
      <w:r w:rsidRPr="00FF7EB0">
        <w:rPr>
          <w:rFonts w:asciiTheme="majorBidi" w:hAnsiTheme="majorBidi" w:cstheme="majorBidi"/>
          <w:sz w:val="20"/>
          <w:szCs w:val="20"/>
          <w:lang w:bidi="ar-EG"/>
        </w:rPr>
        <w:t>This study included 32 patients with pulmonary masses, including 10 benign lesions and 22 malignant lesions.</w:t>
      </w:r>
    </w:p>
    <w:p w:rsidR="007621D6" w:rsidRPr="00FF7EB0" w:rsidRDefault="007621D6" w:rsidP="00B65171">
      <w:pPr>
        <w:tabs>
          <w:tab w:val="left" w:pos="6986"/>
          <w:tab w:val="right" w:pos="8306"/>
        </w:tabs>
        <w:bidi w:val="0"/>
        <w:spacing w:after="0" w:line="240" w:lineRule="auto"/>
        <w:ind w:firstLine="360"/>
        <w:contextualSpacing/>
        <w:jc w:val="both"/>
        <w:rPr>
          <w:rFonts w:asciiTheme="majorBidi" w:hAnsiTheme="majorBidi" w:cstheme="majorBidi"/>
          <w:sz w:val="20"/>
          <w:szCs w:val="20"/>
          <w:rtl/>
          <w:lang w:bidi="ar-EG"/>
        </w:rPr>
      </w:pPr>
      <w:r w:rsidRPr="00FF7EB0">
        <w:rPr>
          <w:rFonts w:asciiTheme="majorBidi" w:hAnsiTheme="majorBidi" w:cstheme="majorBidi"/>
          <w:sz w:val="20"/>
          <w:szCs w:val="20"/>
          <w:lang w:bidi="ar-EG"/>
        </w:rPr>
        <w:t xml:space="preserve">The mean age of the studied patients was 58 ±9 years age range 41-74 years. , and males </w:t>
      </w:r>
      <w:r w:rsidRPr="00FF7EB0">
        <w:rPr>
          <w:rFonts w:asciiTheme="majorBidi" w:hAnsiTheme="majorBidi" w:cstheme="majorBidi"/>
          <w:sz w:val="20"/>
          <w:szCs w:val="20"/>
          <w:lang w:bidi="ar-EG"/>
        </w:rPr>
        <w:lastRenderedPageBreak/>
        <w:t>predominated in the study 24 males (75%) and 8 females (25%)</w:t>
      </w:r>
      <w:r w:rsidR="00D86779" w:rsidRPr="00FF7EB0">
        <w:rPr>
          <w:rFonts w:asciiTheme="majorBidi" w:hAnsiTheme="majorBidi" w:cstheme="majorBidi"/>
          <w:sz w:val="20"/>
          <w:szCs w:val="20"/>
          <w:lang w:bidi="ar-EG"/>
        </w:rPr>
        <w:t xml:space="preserve"> (</w:t>
      </w:r>
      <w:r w:rsidR="00D86779" w:rsidRPr="00FF7EB0">
        <w:rPr>
          <w:rFonts w:asciiTheme="majorBidi" w:hAnsiTheme="majorBidi" w:cstheme="majorBidi"/>
          <w:b/>
          <w:bCs/>
          <w:sz w:val="20"/>
          <w:szCs w:val="20"/>
          <w:lang w:bidi="ar-EG"/>
        </w:rPr>
        <w:t>Table 4</w:t>
      </w:r>
      <w:r w:rsidR="00D86779" w:rsidRPr="00FF7EB0">
        <w:rPr>
          <w:rFonts w:asciiTheme="majorBidi" w:hAnsiTheme="majorBidi" w:cstheme="majorBidi"/>
          <w:sz w:val="20"/>
          <w:szCs w:val="20"/>
          <w:lang w:bidi="ar-EG"/>
        </w:rPr>
        <w:t>)</w:t>
      </w:r>
      <w:r w:rsidRPr="00FF7EB0">
        <w:rPr>
          <w:rFonts w:asciiTheme="majorBidi" w:hAnsiTheme="majorBidi" w:cstheme="majorBidi"/>
          <w:sz w:val="20"/>
          <w:szCs w:val="20"/>
          <w:lang w:bidi="ar-EG"/>
        </w:rPr>
        <w:t>.</w:t>
      </w:r>
    </w:p>
    <w:p w:rsidR="007621D6" w:rsidRPr="00FF7EB0" w:rsidRDefault="007621D6" w:rsidP="00B65171">
      <w:pPr>
        <w:tabs>
          <w:tab w:val="left" w:pos="6986"/>
          <w:tab w:val="right" w:pos="8306"/>
        </w:tabs>
        <w:bidi w:val="0"/>
        <w:spacing w:after="0" w:line="240" w:lineRule="auto"/>
        <w:ind w:firstLine="360"/>
        <w:contextualSpacing/>
        <w:jc w:val="both"/>
        <w:rPr>
          <w:rFonts w:asciiTheme="majorBidi" w:hAnsiTheme="majorBidi" w:cstheme="majorBidi"/>
          <w:b/>
          <w:bCs/>
          <w:sz w:val="20"/>
          <w:szCs w:val="20"/>
          <w:rtl/>
          <w:lang w:bidi="ar-EG"/>
        </w:rPr>
      </w:pPr>
      <w:r w:rsidRPr="00FF7EB0">
        <w:rPr>
          <w:rFonts w:asciiTheme="majorBidi" w:hAnsiTheme="majorBidi" w:cstheme="majorBidi"/>
          <w:sz w:val="20"/>
          <w:szCs w:val="20"/>
          <w:lang w:bidi="ar-EG"/>
        </w:rPr>
        <w:t xml:space="preserve">The mean age was significantly higher in those with malignant lesions (61 ±8) than those with benign lesions (52 ±8) (P = 0.009). No gender difference was noted (P = 0.186) </w:t>
      </w:r>
      <w:r w:rsidRPr="00FF7EB0">
        <w:rPr>
          <w:rFonts w:asciiTheme="majorBidi" w:hAnsiTheme="majorBidi" w:cstheme="majorBidi"/>
          <w:b/>
          <w:bCs/>
          <w:sz w:val="20"/>
          <w:szCs w:val="20"/>
          <w:lang w:bidi="ar-EG"/>
        </w:rPr>
        <w:t xml:space="preserve">(Table </w:t>
      </w:r>
      <w:r w:rsidR="00D86779" w:rsidRPr="00FF7EB0">
        <w:rPr>
          <w:rFonts w:asciiTheme="majorBidi" w:hAnsiTheme="majorBidi" w:cstheme="majorBidi"/>
          <w:b/>
          <w:bCs/>
          <w:sz w:val="20"/>
          <w:szCs w:val="20"/>
          <w:lang w:bidi="ar-EG"/>
        </w:rPr>
        <w:t>4</w:t>
      </w:r>
      <w:r w:rsidRPr="00FF7EB0">
        <w:rPr>
          <w:rFonts w:asciiTheme="majorBidi" w:hAnsiTheme="majorBidi" w:cstheme="majorBidi"/>
          <w:b/>
          <w:bCs/>
          <w:sz w:val="20"/>
          <w:szCs w:val="20"/>
          <w:lang w:bidi="ar-EG"/>
        </w:rPr>
        <w:t>).</w:t>
      </w:r>
    </w:p>
    <w:p w:rsidR="007621D6" w:rsidRPr="00FF7EB0" w:rsidRDefault="007621D6" w:rsidP="00B65171">
      <w:pPr>
        <w:tabs>
          <w:tab w:val="left" w:pos="6986"/>
          <w:tab w:val="right" w:pos="8306"/>
        </w:tabs>
        <w:bidi w:val="0"/>
        <w:spacing w:after="0" w:line="240" w:lineRule="auto"/>
        <w:ind w:firstLine="360"/>
        <w:contextualSpacing/>
        <w:jc w:val="both"/>
        <w:rPr>
          <w:rFonts w:asciiTheme="majorBidi" w:hAnsiTheme="majorBidi" w:cstheme="majorBidi"/>
          <w:sz w:val="20"/>
          <w:szCs w:val="20"/>
          <w:rtl/>
          <w:lang w:bidi="ar-EG"/>
        </w:rPr>
      </w:pPr>
      <w:r w:rsidRPr="00FF7EB0">
        <w:rPr>
          <w:rFonts w:asciiTheme="majorBidi" w:hAnsiTheme="majorBidi" w:cstheme="majorBidi"/>
          <w:sz w:val="20"/>
          <w:szCs w:val="20"/>
          <w:lang w:bidi="ar-EG"/>
        </w:rPr>
        <w:t>About two-thirds were smokers 20 patients (62.5%). Also, smoking was significantly higher in those with malignant lesions (77.3%) than those without (30%) (P = 0.01).</w:t>
      </w:r>
    </w:p>
    <w:p w:rsidR="007621D6" w:rsidRPr="00FF7EB0" w:rsidRDefault="007621D6" w:rsidP="0014633C">
      <w:pPr>
        <w:tabs>
          <w:tab w:val="left" w:pos="6986"/>
          <w:tab w:val="right" w:pos="8306"/>
        </w:tabs>
        <w:bidi w:val="0"/>
        <w:spacing w:after="0" w:line="240" w:lineRule="auto"/>
        <w:ind w:firstLine="360"/>
        <w:contextualSpacing/>
        <w:jc w:val="both"/>
        <w:rPr>
          <w:rFonts w:asciiTheme="majorBidi" w:hAnsiTheme="majorBidi" w:cstheme="majorBidi"/>
          <w:sz w:val="20"/>
          <w:szCs w:val="20"/>
          <w:rtl/>
          <w:lang w:bidi="ar-EG"/>
        </w:rPr>
      </w:pPr>
      <w:r w:rsidRPr="00FF7EB0">
        <w:rPr>
          <w:rFonts w:asciiTheme="majorBidi" w:hAnsiTheme="majorBidi" w:cstheme="majorBidi"/>
          <w:sz w:val="20"/>
          <w:szCs w:val="20"/>
          <w:lang w:bidi="ar-EG"/>
        </w:rPr>
        <w:t xml:space="preserve">  This result was in agreement with</w:t>
      </w:r>
      <w:r w:rsidR="003E503D" w:rsidRPr="00FF7EB0">
        <w:rPr>
          <w:rFonts w:asciiTheme="majorBidi" w:hAnsiTheme="majorBidi" w:cstheme="majorBidi"/>
          <w:b/>
          <w:bCs/>
          <w:sz w:val="20"/>
          <w:szCs w:val="20"/>
          <w:lang w:bidi="ar-EG"/>
        </w:rPr>
        <w:t>(</w:t>
      </w:r>
      <w:proofErr w:type="spellStart"/>
      <w:r w:rsidR="003E503D" w:rsidRPr="00FF7EB0">
        <w:rPr>
          <w:rFonts w:asciiTheme="majorBidi" w:hAnsiTheme="majorBidi" w:cstheme="majorBidi"/>
          <w:b/>
          <w:bCs/>
          <w:sz w:val="20"/>
          <w:szCs w:val="20"/>
          <w:lang w:bidi="ar-EG"/>
        </w:rPr>
        <w:t>Danson</w:t>
      </w:r>
      <w:proofErr w:type="spellEnd"/>
      <w:r w:rsidR="003E503D" w:rsidRPr="00FF7EB0">
        <w:rPr>
          <w:rFonts w:asciiTheme="majorBidi" w:hAnsiTheme="majorBidi" w:cstheme="majorBidi"/>
          <w:b/>
          <w:bCs/>
          <w:sz w:val="20"/>
          <w:szCs w:val="20"/>
          <w:lang w:bidi="ar-EG"/>
        </w:rPr>
        <w:t xml:space="preserve"> et al., 2016)</w:t>
      </w:r>
      <w:r w:rsidRPr="00FF7EB0">
        <w:rPr>
          <w:rFonts w:asciiTheme="majorBidi" w:hAnsiTheme="majorBidi" w:cstheme="majorBidi"/>
          <w:sz w:val="20"/>
          <w:szCs w:val="20"/>
          <w:lang w:bidi="ar-EG"/>
        </w:rPr>
        <w:t xml:space="preserve"> </w:t>
      </w:r>
      <w:r w:rsidRPr="00FF7EB0">
        <w:rPr>
          <w:rFonts w:asciiTheme="majorBidi" w:hAnsiTheme="majorBidi" w:cstheme="majorBidi"/>
          <w:b/>
          <w:bCs/>
          <w:sz w:val="20"/>
          <w:szCs w:val="20"/>
          <w:vertAlign w:val="superscript"/>
          <w:lang w:bidi="ar-EG"/>
        </w:rPr>
        <w:t>(</w:t>
      </w:r>
      <w:r w:rsidR="0014633C" w:rsidRPr="00FF7EB0">
        <w:rPr>
          <w:rFonts w:asciiTheme="majorBidi" w:hAnsiTheme="majorBidi" w:cstheme="majorBidi"/>
          <w:b/>
          <w:bCs/>
          <w:sz w:val="20"/>
          <w:szCs w:val="20"/>
          <w:vertAlign w:val="superscript"/>
          <w:lang w:bidi="ar-EG"/>
        </w:rPr>
        <w:t>7</w:t>
      </w:r>
      <w:r w:rsidRPr="00FF7EB0">
        <w:rPr>
          <w:rFonts w:asciiTheme="majorBidi" w:hAnsiTheme="majorBidi" w:cstheme="majorBidi"/>
          <w:b/>
          <w:bCs/>
          <w:sz w:val="20"/>
          <w:szCs w:val="20"/>
          <w:vertAlign w:val="superscript"/>
          <w:lang w:bidi="ar-EG"/>
        </w:rPr>
        <w:t>)</w:t>
      </w:r>
      <w:r w:rsidRPr="00FF7EB0">
        <w:rPr>
          <w:rFonts w:asciiTheme="majorBidi" w:hAnsiTheme="majorBidi" w:cstheme="majorBidi"/>
          <w:sz w:val="20"/>
          <w:szCs w:val="20"/>
          <w:lang w:bidi="ar-EG"/>
        </w:rPr>
        <w:t xml:space="preserve">. </w:t>
      </w:r>
    </w:p>
    <w:p w:rsidR="007621D6" w:rsidRPr="00FF7EB0" w:rsidRDefault="007621D6" w:rsidP="0014633C">
      <w:pPr>
        <w:tabs>
          <w:tab w:val="left" w:pos="6986"/>
          <w:tab w:val="right" w:pos="8306"/>
        </w:tabs>
        <w:bidi w:val="0"/>
        <w:spacing w:after="0" w:line="240" w:lineRule="auto"/>
        <w:ind w:firstLine="360"/>
        <w:contextualSpacing/>
        <w:jc w:val="both"/>
        <w:rPr>
          <w:rFonts w:asciiTheme="majorBidi" w:hAnsiTheme="majorBidi" w:cstheme="majorBidi"/>
          <w:sz w:val="20"/>
          <w:szCs w:val="20"/>
          <w:rtl/>
          <w:lang w:bidi="ar-EG"/>
        </w:rPr>
      </w:pPr>
      <w:r w:rsidRPr="00FF7EB0">
        <w:rPr>
          <w:rFonts w:asciiTheme="majorBidi" w:hAnsiTheme="majorBidi" w:cstheme="majorBidi"/>
          <w:sz w:val="20"/>
          <w:szCs w:val="20"/>
          <w:lang w:bidi="ar-EG"/>
        </w:rPr>
        <w:t xml:space="preserve">Also in agreement with </w:t>
      </w:r>
      <w:r w:rsidR="003E503D" w:rsidRPr="00FF7EB0">
        <w:rPr>
          <w:rFonts w:asciiTheme="majorBidi" w:hAnsiTheme="majorBidi" w:cstheme="majorBidi"/>
          <w:b/>
          <w:bCs/>
          <w:sz w:val="20"/>
          <w:szCs w:val="20"/>
          <w:lang w:bidi="ar-EG"/>
        </w:rPr>
        <w:t xml:space="preserve">(HEBA ALLAH et al., 2019) </w:t>
      </w:r>
      <w:r w:rsidRPr="00FF7EB0">
        <w:rPr>
          <w:rFonts w:asciiTheme="majorBidi" w:hAnsiTheme="majorBidi" w:cstheme="majorBidi"/>
          <w:b/>
          <w:bCs/>
          <w:sz w:val="20"/>
          <w:szCs w:val="20"/>
          <w:vertAlign w:val="superscript"/>
          <w:lang w:bidi="ar-EG"/>
        </w:rPr>
        <w:t>(</w:t>
      </w:r>
      <w:r w:rsidR="0014633C" w:rsidRPr="00FF7EB0">
        <w:rPr>
          <w:rFonts w:asciiTheme="majorBidi" w:hAnsiTheme="majorBidi" w:cstheme="majorBidi"/>
          <w:b/>
          <w:bCs/>
          <w:sz w:val="20"/>
          <w:szCs w:val="20"/>
          <w:vertAlign w:val="superscript"/>
          <w:lang w:bidi="ar-EG"/>
        </w:rPr>
        <w:t>11</w:t>
      </w:r>
      <w:r w:rsidRPr="00FF7EB0">
        <w:rPr>
          <w:rFonts w:asciiTheme="majorBidi" w:hAnsiTheme="majorBidi" w:cstheme="majorBidi"/>
          <w:b/>
          <w:bCs/>
          <w:sz w:val="20"/>
          <w:szCs w:val="20"/>
          <w:vertAlign w:val="superscript"/>
          <w:lang w:bidi="ar-EG"/>
        </w:rPr>
        <w:t>)</w:t>
      </w:r>
      <w:r w:rsidRPr="00FF7EB0">
        <w:rPr>
          <w:rFonts w:asciiTheme="majorBidi" w:hAnsiTheme="majorBidi" w:cstheme="majorBidi"/>
          <w:sz w:val="20"/>
          <w:szCs w:val="20"/>
          <w:lang w:bidi="ar-EG"/>
        </w:rPr>
        <w:t xml:space="preserve"> in which there was statistically significance difference in smoking index between benign and malignant groups (p-value &lt;0.001)</w:t>
      </w:r>
    </w:p>
    <w:p w:rsidR="007621D6" w:rsidRPr="00FF7EB0" w:rsidRDefault="007621D6" w:rsidP="00B65171">
      <w:pPr>
        <w:tabs>
          <w:tab w:val="left" w:pos="6986"/>
          <w:tab w:val="right" w:pos="8306"/>
        </w:tabs>
        <w:bidi w:val="0"/>
        <w:spacing w:after="0" w:line="240" w:lineRule="auto"/>
        <w:ind w:firstLine="360"/>
        <w:contextualSpacing/>
        <w:jc w:val="both"/>
        <w:rPr>
          <w:rFonts w:asciiTheme="majorBidi" w:hAnsiTheme="majorBidi" w:cstheme="majorBidi"/>
          <w:b/>
          <w:bCs/>
          <w:sz w:val="20"/>
          <w:szCs w:val="20"/>
          <w:rtl/>
          <w:lang w:bidi="ar-EG"/>
        </w:rPr>
      </w:pPr>
      <w:r w:rsidRPr="00FF7EB0">
        <w:rPr>
          <w:rFonts w:asciiTheme="majorBidi" w:hAnsiTheme="majorBidi" w:cstheme="majorBidi"/>
          <w:sz w:val="20"/>
          <w:szCs w:val="20"/>
          <w:lang w:bidi="ar-EG"/>
        </w:rPr>
        <w:t>The most frequent presenting symptom was cough (93.8%), followed by dyspnea (90.6%), chest pain (50.0%), toxic symptoms (31.3%), and hemoptysis (18.8%).</w:t>
      </w:r>
    </w:p>
    <w:p w:rsidR="007621D6" w:rsidRPr="00FF7EB0" w:rsidRDefault="007621D6" w:rsidP="00B65171">
      <w:pPr>
        <w:tabs>
          <w:tab w:val="left" w:pos="6986"/>
          <w:tab w:val="right" w:pos="8306"/>
        </w:tabs>
        <w:bidi w:val="0"/>
        <w:spacing w:after="0" w:line="240" w:lineRule="auto"/>
        <w:ind w:firstLine="360"/>
        <w:contextualSpacing/>
        <w:jc w:val="both"/>
        <w:rPr>
          <w:rFonts w:asciiTheme="majorBidi" w:hAnsiTheme="majorBidi" w:cstheme="majorBidi"/>
          <w:b/>
          <w:bCs/>
          <w:sz w:val="20"/>
          <w:szCs w:val="20"/>
          <w:rtl/>
          <w:lang w:bidi="ar-EG"/>
        </w:rPr>
      </w:pPr>
      <w:r w:rsidRPr="00FF7EB0">
        <w:rPr>
          <w:rFonts w:asciiTheme="majorBidi" w:hAnsiTheme="majorBidi" w:cstheme="majorBidi"/>
          <w:sz w:val="20"/>
          <w:szCs w:val="20"/>
          <w:lang w:bidi="ar-EG"/>
        </w:rPr>
        <w:t xml:space="preserve">  No significant differences were noted between those with benign and malignant lesions regarding cough (P = 0.534), dyspnea (P = 0.224), hemoptysis (P = 1.0), chest pain (P = 1.0), and toxic symptoms (P = 0.918)</w:t>
      </w:r>
      <w:r w:rsidRPr="00FF7EB0">
        <w:rPr>
          <w:rFonts w:asciiTheme="majorBidi" w:hAnsiTheme="majorBidi" w:cstheme="majorBidi"/>
          <w:b/>
          <w:bCs/>
          <w:sz w:val="20"/>
          <w:szCs w:val="20"/>
          <w:lang w:bidi="ar-EG"/>
        </w:rPr>
        <w:t>.</w:t>
      </w:r>
    </w:p>
    <w:p w:rsidR="007621D6" w:rsidRPr="00FF7EB0" w:rsidRDefault="007621D6" w:rsidP="00B65171">
      <w:pPr>
        <w:tabs>
          <w:tab w:val="left" w:pos="6986"/>
          <w:tab w:val="right" w:pos="8306"/>
        </w:tabs>
        <w:bidi w:val="0"/>
        <w:spacing w:after="0" w:line="240" w:lineRule="auto"/>
        <w:ind w:firstLine="360"/>
        <w:contextualSpacing/>
        <w:jc w:val="both"/>
        <w:rPr>
          <w:rFonts w:asciiTheme="majorBidi" w:hAnsiTheme="majorBidi" w:cstheme="majorBidi"/>
          <w:sz w:val="20"/>
          <w:szCs w:val="20"/>
          <w:rtl/>
          <w:lang w:bidi="ar-EG"/>
        </w:rPr>
      </w:pPr>
      <w:r w:rsidRPr="00FF7EB0">
        <w:rPr>
          <w:rFonts w:asciiTheme="majorBidi" w:hAnsiTheme="majorBidi" w:cstheme="majorBidi"/>
          <w:sz w:val="20"/>
          <w:szCs w:val="20"/>
          <w:lang w:bidi="ar-EG"/>
        </w:rPr>
        <w:t xml:space="preserve">The final diagnosis of the lesions was confirmed by </w:t>
      </w:r>
      <w:proofErr w:type="spellStart"/>
      <w:r w:rsidRPr="00FF7EB0">
        <w:rPr>
          <w:rFonts w:asciiTheme="majorBidi" w:hAnsiTheme="majorBidi" w:cstheme="majorBidi"/>
          <w:sz w:val="20"/>
          <w:szCs w:val="20"/>
          <w:lang w:bidi="ar-EG"/>
        </w:rPr>
        <w:t>histopathological</w:t>
      </w:r>
      <w:proofErr w:type="spellEnd"/>
      <w:r w:rsidRPr="00FF7EB0">
        <w:rPr>
          <w:rFonts w:asciiTheme="majorBidi" w:hAnsiTheme="majorBidi" w:cstheme="majorBidi"/>
          <w:sz w:val="20"/>
          <w:szCs w:val="20"/>
          <w:lang w:bidi="ar-EG"/>
        </w:rPr>
        <w:t xml:space="preserve"> examination. Biopsies done were US-guided in 10 patients (31.3%), CT-guided in 11 patients (34.4%), and </w:t>
      </w:r>
      <w:proofErr w:type="spellStart"/>
      <w:r w:rsidRPr="00FF7EB0">
        <w:rPr>
          <w:rFonts w:asciiTheme="majorBidi" w:hAnsiTheme="majorBidi" w:cstheme="majorBidi"/>
          <w:sz w:val="20"/>
          <w:szCs w:val="20"/>
          <w:lang w:bidi="ar-EG"/>
        </w:rPr>
        <w:t>bronchoscopic</w:t>
      </w:r>
      <w:proofErr w:type="spellEnd"/>
      <w:r w:rsidRPr="00FF7EB0">
        <w:rPr>
          <w:rFonts w:asciiTheme="majorBidi" w:hAnsiTheme="majorBidi" w:cstheme="majorBidi"/>
          <w:sz w:val="20"/>
          <w:szCs w:val="20"/>
          <w:lang w:bidi="ar-EG"/>
        </w:rPr>
        <w:t xml:space="preserve"> biopsy in 11 of them (34.4%).</w:t>
      </w:r>
    </w:p>
    <w:p w:rsidR="007621D6" w:rsidRPr="00FF7EB0" w:rsidRDefault="007621D6" w:rsidP="00B65171">
      <w:pPr>
        <w:tabs>
          <w:tab w:val="left" w:pos="6986"/>
          <w:tab w:val="right" w:pos="8306"/>
        </w:tabs>
        <w:bidi w:val="0"/>
        <w:spacing w:after="0" w:line="240" w:lineRule="auto"/>
        <w:ind w:firstLine="360"/>
        <w:contextualSpacing/>
        <w:jc w:val="both"/>
        <w:rPr>
          <w:rFonts w:asciiTheme="majorBidi" w:hAnsiTheme="majorBidi" w:cstheme="majorBidi"/>
          <w:sz w:val="20"/>
          <w:szCs w:val="20"/>
          <w:rtl/>
          <w:lang w:bidi="ar-EG"/>
        </w:rPr>
      </w:pPr>
      <w:r w:rsidRPr="00FF7EB0">
        <w:rPr>
          <w:rFonts w:asciiTheme="majorBidi" w:hAnsiTheme="majorBidi" w:cstheme="majorBidi"/>
          <w:sz w:val="20"/>
          <w:szCs w:val="20"/>
          <w:lang w:bidi="ar-EG"/>
        </w:rPr>
        <w:t xml:space="preserve">Of the 32 lesions, 22 were malignant (68.8%) and 10 were benign (31.3%) </w:t>
      </w:r>
      <w:r w:rsidRPr="00FF7EB0">
        <w:rPr>
          <w:rFonts w:asciiTheme="majorBidi" w:hAnsiTheme="majorBidi" w:cstheme="majorBidi"/>
          <w:b/>
          <w:bCs/>
          <w:sz w:val="20"/>
          <w:szCs w:val="20"/>
          <w:lang w:bidi="ar-EG"/>
        </w:rPr>
        <w:t xml:space="preserve">(Table </w:t>
      </w:r>
      <w:r w:rsidR="00D86779" w:rsidRPr="00FF7EB0">
        <w:rPr>
          <w:rFonts w:asciiTheme="majorBidi" w:hAnsiTheme="majorBidi" w:cstheme="majorBidi"/>
          <w:b/>
          <w:bCs/>
          <w:sz w:val="20"/>
          <w:szCs w:val="20"/>
          <w:lang w:bidi="ar-EG"/>
        </w:rPr>
        <w:t>1</w:t>
      </w:r>
      <w:r w:rsidRPr="00FF7EB0">
        <w:rPr>
          <w:rFonts w:asciiTheme="majorBidi" w:hAnsiTheme="majorBidi" w:cstheme="majorBidi"/>
          <w:b/>
          <w:bCs/>
          <w:sz w:val="20"/>
          <w:szCs w:val="20"/>
          <w:lang w:bidi="ar-EG"/>
        </w:rPr>
        <w:t>).</w:t>
      </w:r>
    </w:p>
    <w:p w:rsidR="007621D6" w:rsidRPr="00FF7EB0" w:rsidRDefault="007621D6" w:rsidP="00B65171">
      <w:pPr>
        <w:tabs>
          <w:tab w:val="left" w:pos="6986"/>
          <w:tab w:val="right" w:pos="8306"/>
        </w:tabs>
        <w:bidi w:val="0"/>
        <w:spacing w:after="0" w:line="240" w:lineRule="auto"/>
        <w:ind w:firstLine="360"/>
        <w:contextualSpacing/>
        <w:jc w:val="both"/>
        <w:rPr>
          <w:rFonts w:asciiTheme="majorBidi" w:hAnsiTheme="majorBidi" w:cstheme="majorBidi"/>
          <w:sz w:val="20"/>
          <w:szCs w:val="20"/>
          <w:rtl/>
          <w:lang w:bidi="ar-EG"/>
        </w:rPr>
      </w:pPr>
      <w:r w:rsidRPr="00FF7EB0">
        <w:rPr>
          <w:rFonts w:asciiTheme="majorBidi" w:hAnsiTheme="majorBidi" w:cstheme="majorBidi"/>
          <w:sz w:val="20"/>
          <w:szCs w:val="20"/>
          <w:lang w:bidi="ar-EG"/>
        </w:rPr>
        <w:t xml:space="preserve"> The malignant lesions consisted of 19 (86.4) non-small cell lung cancers (NSCLCs) and 3 (13.6) small cell lung cancers (SCLCs) and 15 (68.2%) of them were well differentiated and 7 (31.8%) of them were poorly differentiated.</w:t>
      </w:r>
    </w:p>
    <w:p w:rsidR="007621D6" w:rsidRPr="00FF7EB0" w:rsidRDefault="007621D6" w:rsidP="00B65171">
      <w:pPr>
        <w:tabs>
          <w:tab w:val="left" w:pos="6986"/>
          <w:tab w:val="right" w:pos="8306"/>
        </w:tabs>
        <w:bidi w:val="0"/>
        <w:spacing w:after="0" w:line="240" w:lineRule="auto"/>
        <w:ind w:firstLine="360"/>
        <w:contextualSpacing/>
        <w:jc w:val="both"/>
        <w:rPr>
          <w:rFonts w:asciiTheme="majorBidi" w:hAnsiTheme="majorBidi" w:cstheme="majorBidi"/>
          <w:b/>
          <w:bCs/>
          <w:sz w:val="20"/>
          <w:szCs w:val="20"/>
          <w:rtl/>
          <w:lang w:bidi="ar-EG"/>
        </w:rPr>
      </w:pPr>
      <w:r w:rsidRPr="00FF7EB0">
        <w:rPr>
          <w:rFonts w:asciiTheme="majorBidi" w:hAnsiTheme="majorBidi" w:cstheme="majorBidi"/>
          <w:sz w:val="20"/>
          <w:szCs w:val="20"/>
          <w:lang w:bidi="ar-EG"/>
        </w:rPr>
        <w:t xml:space="preserve"> NSCLC subtypes were adenocarcinoma 8 (42.1%), squamous cell carcinoma 6 (31.6%), and other types 5 (26.3%). More than half of those with malignant lesions 12 (54.5%) had metastasis </w:t>
      </w:r>
      <w:r w:rsidRPr="00FF7EB0">
        <w:rPr>
          <w:rFonts w:asciiTheme="majorBidi" w:hAnsiTheme="majorBidi" w:cstheme="majorBidi"/>
          <w:b/>
          <w:bCs/>
          <w:sz w:val="20"/>
          <w:szCs w:val="20"/>
          <w:lang w:bidi="ar-EG"/>
        </w:rPr>
        <w:t xml:space="preserve">(Table </w:t>
      </w:r>
      <w:r w:rsidR="00D86779" w:rsidRPr="00FF7EB0">
        <w:rPr>
          <w:rFonts w:asciiTheme="majorBidi" w:hAnsiTheme="majorBidi" w:cstheme="majorBidi"/>
          <w:b/>
          <w:bCs/>
          <w:sz w:val="20"/>
          <w:szCs w:val="20"/>
          <w:lang w:bidi="ar-EG"/>
        </w:rPr>
        <w:t>1)</w:t>
      </w:r>
      <w:r w:rsidRPr="00FF7EB0">
        <w:rPr>
          <w:rFonts w:asciiTheme="majorBidi" w:hAnsiTheme="majorBidi" w:cstheme="majorBidi"/>
          <w:b/>
          <w:bCs/>
          <w:sz w:val="20"/>
          <w:szCs w:val="20"/>
          <w:lang w:bidi="ar-EG"/>
        </w:rPr>
        <w:t>.</w:t>
      </w:r>
    </w:p>
    <w:p w:rsidR="007621D6" w:rsidRPr="00FF7EB0" w:rsidRDefault="007621D6" w:rsidP="00B65171">
      <w:pPr>
        <w:tabs>
          <w:tab w:val="left" w:pos="6986"/>
          <w:tab w:val="right" w:pos="8306"/>
        </w:tabs>
        <w:bidi w:val="0"/>
        <w:spacing w:after="0" w:line="240" w:lineRule="auto"/>
        <w:ind w:firstLine="360"/>
        <w:contextualSpacing/>
        <w:jc w:val="both"/>
        <w:rPr>
          <w:rFonts w:asciiTheme="majorBidi" w:hAnsiTheme="majorBidi" w:cstheme="majorBidi"/>
          <w:sz w:val="20"/>
          <w:szCs w:val="20"/>
          <w:rtl/>
          <w:lang w:bidi="ar-EG"/>
        </w:rPr>
      </w:pPr>
      <w:r w:rsidRPr="00FF7EB0">
        <w:rPr>
          <w:rFonts w:asciiTheme="majorBidi" w:hAnsiTheme="majorBidi" w:cstheme="majorBidi"/>
          <w:sz w:val="20"/>
          <w:szCs w:val="20"/>
          <w:lang w:bidi="ar-EG"/>
        </w:rPr>
        <w:t>The most frequent benign lesion was nonspecific inflammation 6 (60%) then pyogenic abscess 2 (20%), followed by bronchial cyst 1 (10%) and Old pneumonic patch 1 (10%).</w:t>
      </w:r>
    </w:p>
    <w:p w:rsidR="007621D6" w:rsidRPr="00FF7EB0" w:rsidRDefault="007621D6" w:rsidP="00B65171">
      <w:pPr>
        <w:tabs>
          <w:tab w:val="left" w:pos="6986"/>
          <w:tab w:val="right" w:pos="8306"/>
        </w:tabs>
        <w:bidi w:val="0"/>
        <w:spacing w:after="0" w:line="240" w:lineRule="auto"/>
        <w:ind w:firstLine="360"/>
        <w:contextualSpacing/>
        <w:jc w:val="both"/>
        <w:rPr>
          <w:rFonts w:asciiTheme="majorBidi" w:hAnsiTheme="majorBidi" w:cstheme="majorBidi"/>
          <w:b/>
          <w:bCs/>
          <w:sz w:val="20"/>
          <w:szCs w:val="20"/>
          <w:rtl/>
          <w:lang w:bidi="ar-EG"/>
        </w:rPr>
      </w:pPr>
      <w:r w:rsidRPr="00FF7EB0">
        <w:rPr>
          <w:rFonts w:asciiTheme="majorBidi" w:hAnsiTheme="majorBidi" w:cstheme="majorBidi"/>
          <w:sz w:val="20"/>
          <w:szCs w:val="20"/>
          <w:lang w:bidi="ar-EG"/>
        </w:rPr>
        <w:t>As regard MRI findings more than two-thirds showed irregular morphology 22 (68.8%).</w:t>
      </w:r>
      <w:r w:rsidRPr="00FF7EB0">
        <w:rPr>
          <w:rFonts w:asciiTheme="majorBidi" w:hAnsiTheme="majorBidi" w:cstheme="majorBidi"/>
          <w:b/>
          <w:bCs/>
          <w:sz w:val="20"/>
          <w:szCs w:val="20"/>
          <w:lang w:bidi="ar-EG"/>
        </w:rPr>
        <w:t xml:space="preserve"> (Table </w:t>
      </w:r>
      <w:r w:rsidR="00D86779" w:rsidRPr="00FF7EB0">
        <w:rPr>
          <w:rFonts w:asciiTheme="majorBidi" w:hAnsiTheme="majorBidi" w:cstheme="majorBidi"/>
          <w:b/>
          <w:bCs/>
          <w:sz w:val="20"/>
          <w:szCs w:val="20"/>
          <w:lang w:bidi="ar-EG"/>
        </w:rPr>
        <w:t>2</w:t>
      </w:r>
      <w:r w:rsidRPr="00FF7EB0">
        <w:rPr>
          <w:rFonts w:asciiTheme="majorBidi" w:hAnsiTheme="majorBidi" w:cstheme="majorBidi"/>
          <w:b/>
          <w:bCs/>
          <w:sz w:val="20"/>
          <w:szCs w:val="20"/>
          <w:lang w:bidi="ar-EG"/>
        </w:rPr>
        <w:t>).</w:t>
      </w:r>
    </w:p>
    <w:p w:rsidR="00D86779" w:rsidRPr="00FF7EB0" w:rsidRDefault="007621D6" w:rsidP="00B65171">
      <w:pPr>
        <w:tabs>
          <w:tab w:val="left" w:pos="6986"/>
          <w:tab w:val="right" w:pos="8306"/>
        </w:tabs>
        <w:bidi w:val="0"/>
        <w:spacing w:after="0" w:line="240" w:lineRule="auto"/>
        <w:ind w:firstLine="360"/>
        <w:contextualSpacing/>
        <w:jc w:val="both"/>
        <w:rPr>
          <w:rFonts w:asciiTheme="majorBidi" w:hAnsiTheme="majorBidi" w:cstheme="majorBidi"/>
          <w:b/>
          <w:bCs/>
          <w:sz w:val="20"/>
          <w:szCs w:val="20"/>
          <w:rtl/>
          <w:lang w:bidi="ar-EG"/>
        </w:rPr>
      </w:pPr>
      <w:r w:rsidRPr="00FF7EB0">
        <w:rPr>
          <w:rFonts w:asciiTheme="majorBidi" w:hAnsiTheme="majorBidi" w:cstheme="majorBidi"/>
          <w:sz w:val="20"/>
          <w:szCs w:val="20"/>
          <w:lang w:bidi="ar-EG"/>
        </w:rPr>
        <w:t xml:space="preserve"> Irregular morphology was significantly higher in those with malignant lesions (100%) than those with benign lesions (0%) (P &lt; 0.001). </w:t>
      </w:r>
    </w:p>
    <w:p w:rsidR="007621D6" w:rsidRPr="00FF7EB0" w:rsidRDefault="007621D6" w:rsidP="00B65171">
      <w:pPr>
        <w:tabs>
          <w:tab w:val="left" w:pos="6986"/>
          <w:tab w:val="right" w:pos="8306"/>
        </w:tabs>
        <w:bidi w:val="0"/>
        <w:spacing w:after="0" w:line="240" w:lineRule="auto"/>
        <w:ind w:firstLine="360"/>
        <w:contextualSpacing/>
        <w:jc w:val="both"/>
        <w:rPr>
          <w:rFonts w:asciiTheme="majorBidi" w:hAnsiTheme="majorBidi" w:cstheme="majorBidi"/>
          <w:b/>
          <w:bCs/>
          <w:sz w:val="20"/>
          <w:szCs w:val="20"/>
          <w:lang w:bidi="ar-EG"/>
        </w:rPr>
      </w:pPr>
      <w:r w:rsidRPr="00FF7EB0">
        <w:rPr>
          <w:rFonts w:asciiTheme="majorBidi" w:hAnsiTheme="majorBidi" w:cstheme="majorBidi"/>
          <w:b/>
          <w:bCs/>
          <w:sz w:val="20"/>
          <w:szCs w:val="20"/>
          <w:lang w:bidi="ar-EG"/>
        </w:rPr>
        <w:lastRenderedPageBreak/>
        <w:t xml:space="preserve">(Table </w:t>
      </w:r>
      <w:r w:rsidR="00D86779" w:rsidRPr="00FF7EB0">
        <w:rPr>
          <w:rFonts w:asciiTheme="majorBidi" w:hAnsiTheme="majorBidi" w:cstheme="majorBidi"/>
          <w:b/>
          <w:bCs/>
          <w:sz w:val="20"/>
          <w:szCs w:val="20"/>
          <w:lang w:bidi="ar-EG"/>
        </w:rPr>
        <w:t>2)</w:t>
      </w:r>
      <w:r w:rsidRPr="00FF7EB0">
        <w:rPr>
          <w:rFonts w:asciiTheme="majorBidi" w:hAnsiTheme="majorBidi" w:cstheme="majorBidi"/>
          <w:b/>
          <w:bCs/>
          <w:sz w:val="20"/>
          <w:szCs w:val="20"/>
          <w:lang w:bidi="ar-EG"/>
        </w:rPr>
        <w:t>.</w:t>
      </w:r>
    </w:p>
    <w:p w:rsidR="007621D6" w:rsidRPr="00FF7EB0" w:rsidRDefault="007621D6" w:rsidP="00B65171">
      <w:pPr>
        <w:tabs>
          <w:tab w:val="left" w:pos="6986"/>
          <w:tab w:val="right" w:pos="8306"/>
        </w:tabs>
        <w:bidi w:val="0"/>
        <w:spacing w:after="0" w:line="240" w:lineRule="auto"/>
        <w:ind w:firstLine="360"/>
        <w:contextualSpacing/>
        <w:jc w:val="both"/>
        <w:rPr>
          <w:rFonts w:asciiTheme="majorBidi" w:hAnsiTheme="majorBidi" w:cstheme="majorBidi"/>
          <w:b/>
          <w:bCs/>
          <w:sz w:val="20"/>
          <w:szCs w:val="20"/>
          <w:rtl/>
          <w:lang w:bidi="ar-EG"/>
        </w:rPr>
      </w:pPr>
      <w:r w:rsidRPr="00FF7EB0">
        <w:rPr>
          <w:rFonts w:asciiTheme="majorBidi" w:hAnsiTheme="majorBidi" w:cstheme="majorBidi"/>
          <w:sz w:val="20"/>
          <w:szCs w:val="20"/>
          <w:lang w:bidi="ar-EG"/>
        </w:rPr>
        <w:t xml:space="preserve">About one-third 20 cases (62.5%) showed intermediate to low T2, while 12 cases (37.5) showed intermediate to high T2 </w:t>
      </w:r>
      <w:r w:rsidRPr="00FF7EB0">
        <w:rPr>
          <w:rFonts w:asciiTheme="majorBidi" w:hAnsiTheme="majorBidi" w:cstheme="majorBidi"/>
          <w:b/>
          <w:bCs/>
          <w:sz w:val="20"/>
          <w:szCs w:val="20"/>
          <w:lang w:bidi="ar-EG"/>
        </w:rPr>
        <w:t xml:space="preserve">(Table </w:t>
      </w:r>
      <w:r w:rsidR="00D86779" w:rsidRPr="00FF7EB0">
        <w:rPr>
          <w:rFonts w:asciiTheme="majorBidi" w:hAnsiTheme="majorBidi" w:cstheme="majorBidi"/>
          <w:b/>
          <w:bCs/>
          <w:sz w:val="20"/>
          <w:szCs w:val="20"/>
          <w:lang w:bidi="ar-EG"/>
        </w:rPr>
        <w:t>2</w:t>
      </w:r>
      <w:r w:rsidRPr="00FF7EB0">
        <w:rPr>
          <w:rFonts w:asciiTheme="majorBidi" w:hAnsiTheme="majorBidi" w:cstheme="majorBidi"/>
          <w:b/>
          <w:bCs/>
          <w:sz w:val="20"/>
          <w:szCs w:val="20"/>
          <w:lang w:bidi="ar-EG"/>
        </w:rPr>
        <w:t>).</w:t>
      </w:r>
    </w:p>
    <w:p w:rsidR="007621D6" w:rsidRPr="00FF7EB0" w:rsidRDefault="007621D6" w:rsidP="00B65171">
      <w:pPr>
        <w:tabs>
          <w:tab w:val="left" w:pos="6986"/>
          <w:tab w:val="right" w:pos="8306"/>
        </w:tabs>
        <w:bidi w:val="0"/>
        <w:spacing w:after="0" w:line="240" w:lineRule="auto"/>
        <w:ind w:firstLine="360"/>
        <w:contextualSpacing/>
        <w:jc w:val="both"/>
        <w:rPr>
          <w:rFonts w:asciiTheme="majorBidi" w:hAnsiTheme="majorBidi" w:cstheme="majorBidi"/>
          <w:b/>
          <w:bCs/>
          <w:sz w:val="20"/>
          <w:szCs w:val="20"/>
          <w:rtl/>
          <w:lang w:bidi="ar-EG"/>
        </w:rPr>
      </w:pPr>
      <w:r w:rsidRPr="00FF7EB0">
        <w:rPr>
          <w:rFonts w:asciiTheme="majorBidi" w:hAnsiTheme="majorBidi" w:cstheme="majorBidi"/>
          <w:sz w:val="20"/>
          <w:szCs w:val="20"/>
          <w:lang w:bidi="ar-EG"/>
        </w:rPr>
        <w:t xml:space="preserve">Also, intermediate to low T2 was significantly higher in those with malignant lesions (90.9%) than those with benign lesions (0%) (P &lt; 0.001). </w:t>
      </w:r>
      <w:r w:rsidRPr="00FF7EB0">
        <w:rPr>
          <w:rFonts w:asciiTheme="majorBidi" w:hAnsiTheme="majorBidi" w:cstheme="majorBidi"/>
          <w:b/>
          <w:bCs/>
          <w:sz w:val="20"/>
          <w:szCs w:val="20"/>
          <w:lang w:bidi="ar-EG"/>
        </w:rPr>
        <w:t xml:space="preserve">(Table </w:t>
      </w:r>
      <w:r w:rsidR="00D86779" w:rsidRPr="00FF7EB0">
        <w:rPr>
          <w:rFonts w:asciiTheme="majorBidi" w:hAnsiTheme="majorBidi" w:cstheme="majorBidi"/>
          <w:b/>
          <w:bCs/>
          <w:sz w:val="20"/>
          <w:szCs w:val="20"/>
          <w:lang w:bidi="ar-EG"/>
        </w:rPr>
        <w:t>2</w:t>
      </w:r>
      <w:r w:rsidRPr="00FF7EB0">
        <w:rPr>
          <w:rFonts w:asciiTheme="majorBidi" w:hAnsiTheme="majorBidi" w:cstheme="majorBidi"/>
          <w:b/>
          <w:bCs/>
          <w:sz w:val="20"/>
          <w:szCs w:val="20"/>
          <w:lang w:bidi="ar-EG"/>
        </w:rPr>
        <w:t>).</w:t>
      </w:r>
    </w:p>
    <w:p w:rsidR="007621D6" w:rsidRPr="00FF7EB0" w:rsidRDefault="007621D6" w:rsidP="0014633C">
      <w:pPr>
        <w:tabs>
          <w:tab w:val="left" w:pos="6986"/>
          <w:tab w:val="right" w:pos="8306"/>
        </w:tabs>
        <w:bidi w:val="0"/>
        <w:spacing w:after="0" w:line="240" w:lineRule="auto"/>
        <w:ind w:firstLine="360"/>
        <w:contextualSpacing/>
        <w:jc w:val="both"/>
        <w:rPr>
          <w:rFonts w:asciiTheme="majorBidi" w:hAnsiTheme="majorBidi" w:cstheme="majorBidi"/>
          <w:sz w:val="20"/>
          <w:szCs w:val="20"/>
          <w:rtl/>
          <w:lang w:bidi="ar-EG"/>
        </w:rPr>
      </w:pPr>
      <w:r w:rsidRPr="00FF7EB0">
        <w:rPr>
          <w:rFonts w:asciiTheme="majorBidi" w:hAnsiTheme="majorBidi" w:cstheme="majorBidi"/>
          <w:sz w:val="20"/>
          <w:szCs w:val="20"/>
          <w:lang w:bidi="ar-EG"/>
        </w:rPr>
        <w:t xml:space="preserve">The associations between ADC value and </w:t>
      </w:r>
      <w:proofErr w:type="spellStart"/>
      <w:r w:rsidRPr="00FF7EB0">
        <w:rPr>
          <w:rFonts w:asciiTheme="majorBidi" w:hAnsiTheme="majorBidi" w:cstheme="majorBidi"/>
          <w:sz w:val="20"/>
          <w:szCs w:val="20"/>
          <w:lang w:bidi="ar-EG"/>
        </w:rPr>
        <w:t>histopathological</w:t>
      </w:r>
      <w:proofErr w:type="spellEnd"/>
      <w:r w:rsidRPr="00FF7EB0">
        <w:rPr>
          <w:rFonts w:asciiTheme="majorBidi" w:hAnsiTheme="majorBidi" w:cstheme="majorBidi"/>
          <w:sz w:val="20"/>
          <w:szCs w:val="20"/>
          <w:lang w:bidi="ar-EG"/>
        </w:rPr>
        <w:t xml:space="preserve"> parameters were analyzed in 22 malignant and 10 benign lesions, with statistically significance (p&lt;0.001), this was in agreement with </w:t>
      </w:r>
      <w:r w:rsidR="003E503D" w:rsidRPr="00FF7EB0">
        <w:rPr>
          <w:rFonts w:asciiTheme="majorBidi" w:hAnsiTheme="majorBidi" w:cstheme="majorBidi"/>
          <w:b/>
          <w:bCs/>
          <w:sz w:val="20"/>
          <w:szCs w:val="20"/>
          <w:lang w:bidi="ar-EG"/>
        </w:rPr>
        <w:t>(Zhang et al., 2018)</w:t>
      </w:r>
      <w:r w:rsidR="003E503D" w:rsidRPr="00FF7EB0">
        <w:rPr>
          <w:rFonts w:asciiTheme="majorBidi" w:hAnsiTheme="majorBidi" w:cstheme="majorBidi"/>
          <w:sz w:val="20"/>
          <w:szCs w:val="20"/>
          <w:lang w:bidi="ar-EG"/>
        </w:rPr>
        <w:t xml:space="preserve"> </w:t>
      </w:r>
      <w:r w:rsidRPr="00FF7EB0">
        <w:rPr>
          <w:rFonts w:asciiTheme="majorBidi" w:hAnsiTheme="majorBidi" w:cstheme="majorBidi"/>
          <w:b/>
          <w:bCs/>
          <w:sz w:val="20"/>
          <w:szCs w:val="20"/>
          <w:vertAlign w:val="superscript"/>
          <w:lang w:bidi="ar-EG"/>
        </w:rPr>
        <w:t>(</w:t>
      </w:r>
      <w:r w:rsidR="0014633C" w:rsidRPr="00FF7EB0">
        <w:rPr>
          <w:rFonts w:asciiTheme="majorBidi" w:hAnsiTheme="majorBidi" w:cstheme="majorBidi"/>
          <w:b/>
          <w:bCs/>
          <w:sz w:val="20"/>
          <w:szCs w:val="20"/>
          <w:vertAlign w:val="superscript"/>
          <w:lang w:bidi="ar-EG"/>
        </w:rPr>
        <w:t>31</w:t>
      </w:r>
      <w:r w:rsidRPr="00FF7EB0">
        <w:rPr>
          <w:rFonts w:asciiTheme="majorBidi" w:hAnsiTheme="majorBidi" w:cstheme="majorBidi"/>
          <w:b/>
          <w:bCs/>
          <w:sz w:val="20"/>
          <w:szCs w:val="20"/>
          <w:vertAlign w:val="superscript"/>
          <w:lang w:bidi="ar-EG"/>
        </w:rPr>
        <w:t>)</w:t>
      </w:r>
      <w:r w:rsidRPr="00FF7EB0">
        <w:rPr>
          <w:rFonts w:asciiTheme="majorBidi" w:hAnsiTheme="majorBidi" w:cstheme="majorBidi"/>
          <w:b/>
          <w:bCs/>
          <w:sz w:val="20"/>
          <w:szCs w:val="20"/>
          <w:lang w:bidi="ar-EG"/>
        </w:rPr>
        <w:t>.</w:t>
      </w:r>
    </w:p>
    <w:p w:rsidR="007621D6" w:rsidRPr="00FF7EB0" w:rsidRDefault="007621D6" w:rsidP="0014633C">
      <w:pPr>
        <w:tabs>
          <w:tab w:val="left" w:pos="6986"/>
          <w:tab w:val="right" w:pos="8306"/>
        </w:tabs>
        <w:bidi w:val="0"/>
        <w:spacing w:after="0" w:line="240" w:lineRule="auto"/>
        <w:ind w:firstLine="360"/>
        <w:contextualSpacing/>
        <w:jc w:val="both"/>
        <w:rPr>
          <w:rFonts w:asciiTheme="majorBidi" w:hAnsiTheme="majorBidi" w:cstheme="majorBidi"/>
          <w:b/>
          <w:bCs/>
          <w:sz w:val="20"/>
          <w:szCs w:val="20"/>
          <w:rtl/>
          <w:lang w:bidi="ar-EG"/>
        </w:rPr>
      </w:pPr>
      <w:r w:rsidRPr="00FF7EB0">
        <w:rPr>
          <w:rFonts w:asciiTheme="majorBidi" w:hAnsiTheme="majorBidi" w:cstheme="majorBidi"/>
          <w:sz w:val="20"/>
          <w:szCs w:val="20"/>
          <w:lang w:bidi="ar-EG"/>
        </w:rPr>
        <w:t>And also was in agreement with</w:t>
      </w:r>
      <w:r w:rsidR="003E503D" w:rsidRPr="00FF7EB0">
        <w:rPr>
          <w:rFonts w:asciiTheme="majorBidi" w:hAnsiTheme="majorBidi" w:cstheme="majorBidi"/>
          <w:b/>
          <w:bCs/>
          <w:sz w:val="20"/>
          <w:szCs w:val="20"/>
          <w:lang w:bidi="ar-EG"/>
        </w:rPr>
        <w:t>(HEBA ALLAH et al., 2019)</w:t>
      </w:r>
      <w:r w:rsidRPr="00FF7EB0">
        <w:rPr>
          <w:rFonts w:asciiTheme="majorBidi" w:hAnsiTheme="majorBidi" w:cstheme="majorBidi"/>
          <w:sz w:val="20"/>
          <w:szCs w:val="20"/>
          <w:lang w:bidi="ar-EG"/>
        </w:rPr>
        <w:t xml:space="preserve"> </w:t>
      </w:r>
      <w:r w:rsidRPr="00FF7EB0">
        <w:rPr>
          <w:rFonts w:asciiTheme="majorBidi" w:hAnsiTheme="majorBidi" w:cstheme="majorBidi"/>
          <w:b/>
          <w:bCs/>
          <w:sz w:val="20"/>
          <w:szCs w:val="20"/>
          <w:vertAlign w:val="superscript"/>
          <w:lang w:bidi="ar-EG"/>
        </w:rPr>
        <w:t>(</w:t>
      </w:r>
      <w:r w:rsidR="0014633C" w:rsidRPr="00FF7EB0">
        <w:rPr>
          <w:rFonts w:asciiTheme="majorBidi" w:hAnsiTheme="majorBidi" w:cstheme="majorBidi"/>
          <w:b/>
          <w:bCs/>
          <w:sz w:val="20"/>
          <w:szCs w:val="20"/>
          <w:vertAlign w:val="superscript"/>
          <w:lang w:bidi="ar-EG"/>
        </w:rPr>
        <w:t>11</w:t>
      </w:r>
      <w:r w:rsidRPr="00FF7EB0">
        <w:rPr>
          <w:rFonts w:asciiTheme="majorBidi" w:hAnsiTheme="majorBidi" w:cstheme="majorBidi"/>
          <w:b/>
          <w:bCs/>
          <w:sz w:val="20"/>
          <w:szCs w:val="20"/>
          <w:vertAlign w:val="superscript"/>
          <w:lang w:bidi="ar-EG"/>
        </w:rPr>
        <w:t>)</w:t>
      </w:r>
      <w:r w:rsidRPr="00FF7EB0">
        <w:rPr>
          <w:rFonts w:asciiTheme="majorBidi" w:hAnsiTheme="majorBidi" w:cstheme="majorBidi"/>
          <w:b/>
          <w:bCs/>
          <w:sz w:val="20"/>
          <w:szCs w:val="20"/>
          <w:lang w:bidi="ar-EG"/>
        </w:rPr>
        <w:t>.</w:t>
      </w:r>
    </w:p>
    <w:p w:rsidR="007621D6" w:rsidRPr="00FF7EB0" w:rsidRDefault="007621D6" w:rsidP="0014633C">
      <w:pPr>
        <w:tabs>
          <w:tab w:val="left" w:pos="6986"/>
          <w:tab w:val="right" w:pos="8306"/>
        </w:tabs>
        <w:bidi w:val="0"/>
        <w:spacing w:after="0" w:line="240" w:lineRule="auto"/>
        <w:ind w:firstLine="360"/>
        <w:contextualSpacing/>
        <w:jc w:val="both"/>
        <w:rPr>
          <w:rFonts w:asciiTheme="majorBidi" w:hAnsiTheme="majorBidi" w:cstheme="majorBidi"/>
          <w:b/>
          <w:bCs/>
          <w:sz w:val="20"/>
          <w:szCs w:val="20"/>
          <w:vertAlign w:val="superscript"/>
          <w:rtl/>
          <w:lang w:bidi="ar-EG"/>
        </w:rPr>
      </w:pPr>
      <w:r w:rsidRPr="00FF7EB0">
        <w:rPr>
          <w:rFonts w:asciiTheme="majorBidi" w:hAnsiTheme="majorBidi" w:cstheme="majorBidi"/>
          <w:sz w:val="20"/>
          <w:szCs w:val="20"/>
          <w:lang w:bidi="ar-EG"/>
        </w:rPr>
        <w:t xml:space="preserve">By working out the ADC value, a lot of studies and researches showed that ADC values of various malignant lesions upsetting various organs in the body like the hepatic, renal, prostatic and uterine tumors were lower than those of benign lesions or normal tissues and showed high signal intensity (restricted pattern) on the DWI. Therefore, the ADC values were anticipated to reflect the </w:t>
      </w:r>
      <w:proofErr w:type="spellStart"/>
      <w:r w:rsidRPr="00FF7EB0">
        <w:rPr>
          <w:rFonts w:asciiTheme="majorBidi" w:hAnsiTheme="majorBidi" w:cstheme="majorBidi"/>
          <w:sz w:val="20"/>
          <w:szCs w:val="20"/>
          <w:lang w:bidi="ar-EG"/>
        </w:rPr>
        <w:t>histopathological</w:t>
      </w:r>
      <w:proofErr w:type="spellEnd"/>
      <w:r w:rsidRPr="00FF7EB0">
        <w:rPr>
          <w:rFonts w:asciiTheme="majorBidi" w:hAnsiTheme="majorBidi" w:cstheme="majorBidi"/>
          <w:sz w:val="20"/>
          <w:szCs w:val="20"/>
          <w:lang w:bidi="ar-EG"/>
        </w:rPr>
        <w:t xml:space="preserve"> tissue features by a non-invasive technique, not demanding for ionizing radiation</w:t>
      </w:r>
      <w:r w:rsidR="003E503D" w:rsidRPr="00FF7EB0">
        <w:rPr>
          <w:rFonts w:asciiTheme="majorBidi" w:hAnsiTheme="majorBidi" w:cstheme="majorBidi"/>
          <w:b/>
          <w:bCs/>
          <w:sz w:val="20"/>
          <w:szCs w:val="20"/>
          <w:lang w:bidi="ar-EG"/>
        </w:rPr>
        <w:t>(LIU et al., 2010)</w:t>
      </w:r>
      <w:r w:rsidRPr="00FF7EB0">
        <w:rPr>
          <w:rFonts w:asciiTheme="majorBidi" w:hAnsiTheme="majorBidi" w:cstheme="majorBidi"/>
          <w:b/>
          <w:bCs/>
          <w:sz w:val="20"/>
          <w:szCs w:val="20"/>
          <w:lang w:bidi="ar-EG"/>
        </w:rPr>
        <w:t xml:space="preserve"> </w:t>
      </w:r>
      <w:r w:rsidRPr="00FF7EB0">
        <w:rPr>
          <w:rFonts w:asciiTheme="majorBidi" w:hAnsiTheme="majorBidi" w:cstheme="majorBidi"/>
          <w:b/>
          <w:bCs/>
          <w:sz w:val="20"/>
          <w:szCs w:val="20"/>
          <w:vertAlign w:val="superscript"/>
          <w:lang w:bidi="ar-EG"/>
        </w:rPr>
        <w:t>(</w:t>
      </w:r>
      <w:r w:rsidR="0014633C" w:rsidRPr="00FF7EB0">
        <w:rPr>
          <w:rFonts w:asciiTheme="majorBidi" w:hAnsiTheme="majorBidi" w:cstheme="majorBidi"/>
          <w:b/>
          <w:bCs/>
          <w:sz w:val="20"/>
          <w:szCs w:val="20"/>
          <w:vertAlign w:val="superscript"/>
          <w:lang w:bidi="ar-EG"/>
        </w:rPr>
        <w:t>20</w:t>
      </w:r>
      <w:r w:rsidRPr="00FF7EB0">
        <w:rPr>
          <w:rFonts w:asciiTheme="majorBidi" w:hAnsiTheme="majorBidi" w:cstheme="majorBidi"/>
          <w:b/>
          <w:bCs/>
          <w:sz w:val="20"/>
          <w:szCs w:val="20"/>
          <w:vertAlign w:val="superscript"/>
          <w:lang w:bidi="ar-EG"/>
        </w:rPr>
        <w:t>)</w:t>
      </w:r>
    </w:p>
    <w:p w:rsidR="007621D6" w:rsidRPr="00FF7EB0" w:rsidRDefault="007621D6" w:rsidP="0014633C">
      <w:pPr>
        <w:tabs>
          <w:tab w:val="left" w:pos="6986"/>
          <w:tab w:val="right" w:pos="8306"/>
        </w:tabs>
        <w:bidi w:val="0"/>
        <w:spacing w:after="0" w:line="240" w:lineRule="auto"/>
        <w:ind w:firstLine="360"/>
        <w:contextualSpacing/>
        <w:jc w:val="both"/>
        <w:rPr>
          <w:rFonts w:asciiTheme="majorBidi" w:hAnsiTheme="majorBidi" w:cstheme="majorBidi"/>
          <w:b/>
          <w:bCs/>
          <w:sz w:val="20"/>
          <w:szCs w:val="20"/>
          <w:rtl/>
          <w:lang w:bidi="ar-EG"/>
        </w:rPr>
      </w:pPr>
      <w:r w:rsidRPr="00FF7EB0">
        <w:rPr>
          <w:rFonts w:asciiTheme="majorBidi" w:hAnsiTheme="majorBidi" w:cstheme="majorBidi"/>
          <w:b/>
          <w:bCs/>
          <w:sz w:val="20"/>
          <w:szCs w:val="20"/>
          <w:lang w:bidi="ar-EG"/>
        </w:rPr>
        <w:t>ADC values</w:t>
      </w:r>
      <w:r w:rsidRPr="00FF7EB0">
        <w:rPr>
          <w:rFonts w:asciiTheme="majorBidi" w:hAnsiTheme="majorBidi" w:cstheme="majorBidi"/>
          <w:sz w:val="20"/>
          <w:szCs w:val="20"/>
          <w:lang w:bidi="ar-EG"/>
        </w:rPr>
        <w:t xml:space="preserve">: this study demonstrated that the mean ADC value of benign lesions was 1.74 ±0.27 –3mm2/s and for malignant lesions it was 1.09 ±0.18 -3mm2/s, which was significantly lower than that of the benign lesions (p = 0.02) . This result was in agreement with the results of </w:t>
      </w:r>
      <w:r w:rsidR="003E503D" w:rsidRPr="00FF7EB0">
        <w:rPr>
          <w:rFonts w:asciiTheme="majorBidi" w:hAnsiTheme="majorBidi" w:cstheme="majorBidi"/>
          <w:b/>
          <w:bCs/>
          <w:sz w:val="20"/>
          <w:szCs w:val="20"/>
          <w:lang w:bidi="ar-EG"/>
        </w:rPr>
        <w:t xml:space="preserve">(Liu et al., 2010) </w:t>
      </w:r>
      <w:r w:rsidRPr="00FF7EB0">
        <w:rPr>
          <w:rFonts w:asciiTheme="majorBidi" w:hAnsiTheme="majorBidi" w:cstheme="majorBidi"/>
          <w:b/>
          <w:bCs/>
          <w:sz w:val="20"/>
          <w:szCs w:val="20"/>
          <w:vertAlign w:val="superscript"/>
          <w:lang w:bidi="ar-EG"/>
        </w:rPr>
        <w:t>(</w:t>
      </w:r>
      <w:r w:rsidR="0014633C" w:rsidRPr="00FF7EB0">
        <w:rPr>
          <w:rFonts w:asciiTheme="majorBidi" w:hAnsiTheme="majorBidi" w:cstheme="majorBidi"/>
          <w:b/>
          <w:bCs/>
          <w:sz w:val="20"/>
          <w:szCs w:val="20"/>
          <w:vertAlign w:val="superscript"/>
          <w:lang w:bidi="ar-EG"/>
        </w:rPr>
        <w:t>20</w:t>
      </w:r>
      <w:r w:rsidRPr="00FF7EB0">
        <w:rPr>
          <w:rFonts w:asciiTheme="majorBidi" w:hAnsiTheme="majorBidi" w:cstheme="majorBidi"/>
          <w:b/>
          <w:bCs/>
          <w:sz w:val="20"/>
          <w:szCs w:val="20"/>
          <w:vertAlign w:val="superscript"/>
          <w:lang w:bidi="ar-EG"/>
        </w:rPr>
        <w:t>)</w:t>
      </w:r>
      <w:r w:rsidRPr="00FF7EB0">
        <w:rPr>
          <w:rFonts w:asciiTheme="majorBidi" w:hAnsiTheme="majorBidi" w:cstheme="majorBidi"/>
          <w:b/>
          <w:bCs/>
          <w:sz w:val="20"/>
          <w:szCs w:val="20"/>
          <w:lang w:bidi="ar-EG"/>
        </w:rPr>
        <w:t>,</w:t>
      </w:r>
      <w:r w:rsidRPr="00FF7EB0">
        <w:rPr>
          <w:rFonts w:asciiTheme="majorBidi" w:hAnsiTheme="majorBidi" w:cstheme="majorBidi"/>
          <w:sz w:val="20"/>
          <w:szCs w:val="20"/>
          <w:lang w:bidi="ar-EG"/>
        </w:rPr>
        <w:t xml:space="preserve"> </w:t>
      </w:r>
      <w:r w:rsidR="003E503D" w:rsidRPr="00FF7EB0">
        <w:rPr>
          <w:rFonts w:asciiTheme="majorBidi" w:hAnsiTheme="majorBidi" w:cstheme="majorBidi"/>
          <w:b/>
          <w:bCs/>
          <w:sz w:val="20"/>
          <w:szCs w:val="20"/>
          <w:lang w:bidi="ar-EG"/>
        </w:rPr>
        <w:t>(</w:t>
      </w:r>
      <w:proofErr w:type="spellStart"/>
      <w:r w:rsidR="003E503D" w:rsidRPr="00FF7EB0">
        <w:rPr>
          <w:rFonts w:asciiTheme="majorBidi" w:hAnsiTheme="majorBidi" w:cstheme="majorBidi"/>
          <w:b/>
          <w:bCs/>
          <w:sz w:val="20"/>
          <w:szCs w:val="20"/>
          <w:lang w:bidi="ar-EG"/>
        </w:rPr>
        <w:t>Gumustas</w:t>
      </w:r>
      <w:proofErr w:type="spellEnd"/>
      <w:r w:rsidR="003E503D" w:rsidRPr="00FF7EB0">
        <w:rPr>
          <w:rFonts w:asciiTheme="majorBidi" w:hAnsiTheme="majorBidi" w:cstheme="majorBidi"/>
          <w:b/>
          <w:bCs/>
          <w:sz w:val="20"/>
          <w:szCs w:val="20"/>
          <w:lang w:bidi="ar-EG"/>
        </w:rPr>
        <w:t xml:space="preserve"> et al., 2011)</w:t>
      </w:r>
      <w:r w:rsidR="003E503D" w:rsidRPr="00FF7EB0">
        <w:rPr>
          <w:rFonts w:asciiTheme="majorBidi" w:hAnsiTheme="majorBidi" w:cstheme="majorBidi"/>
          <w:sz w:val="20"/>
          <w:szCs w:val="20"/>
          <w:lang w:bidi="ar-EG"/>
        </w:rPr>
        <w:t xml:space="preserve"> </w:t>
      </w:r>
      <w:r w:rsidRPr="00FF7EB0">
        <w:rPr>
          <w:rFonts w:asciiTheme="majorBidi" w:hAnsiTheme="majorBidi" w:cstheme="majorBidi"/>
          <w:b/>
          <w:bCs/>
          <w:sz w:val="20"/>
          <w:szCs w:val="20"/>
          <w:vertAlign w:val="superscript"/>
          <w:lang w:bidi="ar-EG"/>
        </w:rPr>
        <w:t>(</w:t>
      </w:r>
      <w:r w:rsidR="0014633C" w:rsidRPr="00FF7EB0">
        <w:rPr>
          <w:rFonts w:asciiTheme="majorBidi" w:hAnsiTheme="majorBidi" w:cstheme="majorBidi"/>
          <w:b/>
          <w:bCs/>
          <w:sz w:val="20"/>
          <w:szCs w:val="20"/>
          <w:vertAlign w:val="superscript"/>
          <w:lang w:bidi="ar-EG"/>
        </w:rPr>
        <w:t>9</w:t>
      </w:r>
      <w:r w:rsidRPr="00FF7EB0">
        <w:rPr>
          <w:rFonts w:asciiTheme="majorBidi" w:hAnsiTheme="majorBidi" w:cstheme="majorBidi"/>
          <w:b/>
          <w:bCs/>
          <w:sz w:val="20"/>
          <w:szCs w:val="20"/>
          <w:vertAlign w:val="superscript"/>
          <w:lang w:bidi="ar-EG"/>
        </w:rPr>
        <w:t>)</w:t>
      </w:r>
      <w:r w:rsidRPr="00FF7EB0">
        <w:rPr>
          <w:rFonts w:asciiTheme="majorBidi" w:hAnsiTheme="majorBidi" w:cstheme="majorBidi"/>
          <w:sz w:val="20"/>
          <w:szCs w:val="20"/>
          <w:lang w:bidi="ar-EG"/>
        </w:rPr>
        <w:t xml:space="preserve"> and</w:t>
      </w:r>
      <w:r w:rsidR="003E503D" w:rsidRPr="00FF7EB0">
        <w:rPr>
          <w:rFonts w:asciiTheme="majorBidi" w:hAnsiTheme="majorBidi" w:cstheme="majorBidi"/>
          <w:sz w:val="20"/>
          <w:szCs w:val="20"/>
          <w:lang w:bidi="ar-EG"/>
        </w:rPr>
        <w:t xml:space="preserve"> (</w:t>
      </w:r>
      <w:r w:rsidR="003E503D" w:rsidRPr="00FF7EB0">
        <w:rPr>
          <w:rFonts w:asciiTheme="majorBidi" w:hAnsiTheme="majorBidi" w:cstheme="majorBidi"/>
          <w:b/>
          <w:bCs/>
          <w:sz w:val="20"/>
          <w:szCs w:val="20"/>
          <w:lang w:bidi="ar-EG"/>
        </w:rPr>
        <w:t>Nasr et al., 2016)</w:t>
      </w:r>
      <w:r w:rsidRPr="00FF7EB0">
        <w:rPr>
          <w:rFonts w:asciiTheme="majorBidi" w:hAnsiTheme="majorBidi" w:cstheme="majorBidi"/>
          <w:sz w:val="20"/>
          <w:szCs w:val="20"/>
          <w:lang w:bidi="ar-EG"/>
        </w:rPr>
        <w:t xml:space="preserve"> </w:t>
      </w:r>
      <w:r w:rsidRPr="00FF7EB0">
        <w:rPr>
          <w:rFonts w:asciiTheme="majorBidi" w:hAnsiTheme="majorBidi" w:cstheme="majorBidi"/>
          <w:b/>
          <w:bCs/>
          <w:sz w:val="20"/>
          <w:szCs w:val="20"/>
          <w:vertAlign w:val="superscript"/>
          <w:lang w:bidi="ar-EG"/>
        </w:rPr>
        <w:t>(</w:t>
      </w:r>
      <w:r w:rsidR="0014633C" w:rsidRPr="00FF7EB0">
        <w:rPr>
          <w:rFonts w:asciiTheme="majorBidi" w:hAnsiTheme="majorBidi" w:cstheme="majorBidi"/>
          <w:b/>
          <w:bCs/>
          <w:sz w:val="20"/>
          <w:szCs w:val="20"/>
          <w:vertAlign w:val="superscript"/>
          <w:lang w:bidi="ar-EG"/>
        </w:rPr>
        <w:t>22</w:t>
      </w:r>
      <w:r w:rsidRPr="00FF7EB0">
        <w:rPr>
          <w:rFonts w:asciiTheme="majorBidi" w:hAnsiTheme="majorBidi" w:cstheme="majorBidi"/>
          <w:b/>
          <w:bCs/>
          <w:sz w:val="20"/>
          <w:szCs w:val="20"/>
          <w:vertAlign w:val="superscript"/>
          <w:lang w:bidi="ar-EG"/>
        </w:rPr>
        <w:t>).</w:t>
      </w:r>
    </w:p>
    <w:p w:rsidR="007621D6" w:rsidRPr="00FF7EB0" w:rsidRDefault="007621D6" w:rsidP="00B65171">
      <w:pPr>
        <w:tabs>
          <w:tab w:val="left" w:pos="6986"/>
          <w:tab w:val="right" w:pos="8306"/>
        </w:tabs>
        <w:bidi w:val="0"/>
        <w:spacing w:after="0" w:line="240" w:lineRule="auto"/>
        <w:ind w:firstLine="360"/>
        <w:contextualSpacing/>
        <w:jc w:val="both"/>
        <w:rPr>
          <w:rFonts w:asciiTheme="majorBidi" w:hAnsiTheme="majorBidi" w:cstheme="majorBidi"/>
          <w:b/>
          <w:bCs/>
          <w:sz w:val="20"/>
          <w:szCs w:val="20"/>
          <w:rtl/>
          <w:lang w:bidi="ar-EG"/>
        </w:rPr>
      </w:pPr>
      <w:r w:rsidRPr="00FF7EB0">
        <w:rPr>
          <w:rFonts w:asciiTheme="majorBidi" w:hAnsiTheme="majorBidi" w:cstheme="majorBidi"/>
          <w:sz w:val="20"/>
          <w:szCs w:val="20"/>
          <w:lang w:bidi="ar-EG"/>
        </w:rPr>
        <w:t xml:space="preserve">The mean ADC in the center was 1.29 ±0.37, while in the periphery, it was 1.48 ±0.52. </w:t>
      </w:r>
    </w:p>
    <w:p w:rsidR="007621D6" w:rsidRPr="00FF7EB0" w:rsidRDefault="007621D6" w:rsidP="00B65171">
      <w:pPr>
        <w:tabs>
          <w:tab w:val="left" w:pos="6986"/>
          <w:tab w:val="right" w:pos="8306"/>
        </w:tabs>
        <w:bidi w:val="0"/>
        <w:spacing w:after="0" w:line="240" w:lineRule="auto"/>
        <w:ind w:firstLine="360"/>
        <w:contextualSpacing/>
        <w:jc w:val="both"/>
        <w:rPr>
          <w:rFonts w:asciiTheme="majorBidi" w:hAnsiTheme="majorBidi" w:cstheme="majorBidi"/>
          <w:b/>
          <w:bCs/>
          <w:sz w:val="20"/>
          <w:szCs w:val="20"/>
          <w:rtl/>
          <w:lang w:bidi="ar-EG"/>
        </w:rPr>
      </w:pPr>
      <w:r w:rsidRPr="00FF7EB0">
        <w:rPr>
          <w:rFonts w:asciiTheme="majorBidi" w:hAnsiTheme="majorBidi" w:cstheme="majorBidi"/>
          <w:sz w:val="20"/>
          <w:szCs w:val="20"/>
          <w:lang w:bidi="ar-EG"/>
        </w:rPr>
        <w:t xml:space="preserve">ADC was significantly lower in the center (1.29 ±0.37) than the periphery (1.48 ±0.52) (P = .0.017) </w:t>
      </w:r>
      <w:r w:rsidRPr="00FF7EB0">
        <w:rPr>
          <w:rFonts w:asciiTheme="majorBidi" w:hAnsiTheme="majorBidi" w:cstheme="majorBidi"/>
          <w:b/>
          <w:bCs/>
          <w:sz w:val="20"/>
          <w:szCs w:val="20"/>
          <w:lang w:bidi="ar-EG"/>
        </w:rPr>
        <w:t xml:space="preserve">(Table </w:t>
      </w:r>
      <w:r w:rsidR="00D86779" w:rsidRPr="00FF7EB0">
        <w:rPr>
          <w:rFonts w:asciiTheme="majorBidi" w:hAnsiTheme="majorBidi" w:cstheme="majorBidi"/>
          <w:b/>
          <w:bCs/>
          <w:sz w:val="20"/>
          <w:szCs w:val="20"/>
          <w:lang w:bidi="ar-EG"/>
        </w:rPr>
        <w:t>3</w:t>
      </w:r>
      <w:r w:rsidRPr="00FF7EB0">
        <w:rPr>
          <w:rFonts w:asciiTheme="majorBidi" w:hAnsiTheme="majorBidi" w:cstheme="majorBidi"/>
          <w:b/>
          <w:bCs/>
          <w:sz w:val="20"/>
          <w:szCs w:val="20"/>
          <w:lang w:bidi="ar-EG"/>
        </w:rPr>
        <w:t>).</w:t>
      </w:r>
    </w:p>
    <w:p w:rsidR="007621D6" w:rsidRPr="00FF7EB0" w:rsidRDefault="007621D6" w:rsidP="00B65171">
      <w:pPr>
        <w:tabs>
          <w:tab w:val="left" w:pos="6986"/>
          <w:tab w:val="right" w:pos="8306"/>
        </w:tabs>
        <w:bidi w:val="0"/>
        <w:spacing w:after="0" w:line="240" w:lineRule="auto"/>
        <w:ind w:firstLine="360"/>
        <w:contextualSpacing/>
        <w:jc w:val="both"/>
        <w:rPr>
          <w:rFonts w:asciiTheme="majorBidi" w:hAnsiTheme="majorBidi" w:cstheme="majorBidi"/>
          <w:b/>
          <w:bCs/>
          <w:sz w:val="20"/>
          <w:szCs w:val="20"/>
          <w:rtl/>
          <w:lang w:bidi="ar-EG"/>
        </w:rPr>
      </w:pPr>
      <w:r w:rsidRPr="00FF7EB0">
        <w:rPr>
          <w:rFonts w:asciiTheme="majorBidi" w:hAnsiTheme="majorBidi" w:cstheme="majorBidi"/>
          <w:sz w:val="20"/>
          <w:szCs w:val="20"/>
          <w:lang w:bidi="ar-EG"/>
        </w:rPr>
        <w:t xml:space="preserve">The mean ADC in the center and periphery were significantly lower in the malignant lesions (1.09 and 1.26, respectively) than those with benign lesions (1.74 and 1.97, respectively). P values were &lt; 0.001 and 0.005, respectively </w:t>
      </w:r>
      <w:r w:rsidRPr="00FF7EB0">
        <w:rPr>
          <w:rFonts w:asciiTheme="majorBidi" w:hAnsiTheme="majorBidi" w:cstheme="majorBidi"/>
          <w:b/>
          <w:bCs/>
          <w:sz w:val="20"/>
          <w:szCs w:val="20"/>
          <w:lang w:bidi="ar-EG"/>
        </w:rPr>
        <w:t xml:space="preserve">(Table </w:t>
      </w:r>
      <w:r w:rsidR="003B56F3" w:rsidRPr="00FF7EB0">
        <w:rPr>
          <w:rFonts w:asciiTheme="majorBidi" w:hAnsiTheme="majorBidi" w:cstheme="majorBidi"/>
          <w:b/>
          <w:bCs/>
          <w:sz w:val="20"/>
          <w:szCs w:val="20"/>
          <w:lang w:bidi="ar-EG"/>
        </w:rPr>
        <w:t>5</w:t>
      </w:r>
      <w:r w:rsidRPr="00FF7EB0">
        <w:rPr>
          <w:rFonts w:asciiTheme="majorBidi" w:hAnsiTheme="majorBidi" w:cstheme="majorBidi"/>
          <w:b/>
          <w:bCs/>
          <w:sz w:val="20"/>
          <w:szCs w:val="20"/>
          <w:lang w:bidi="ar-EG"/>
        </w:rPr>
        <w:t>).</w:t>
      </w:r>
    </w:p>
    <w:p w:rsidR="007621D6" w:rsidRPr="00FF7EB0" w:rsidRDefault="007621D6" w:rsidP="0014633C">
      <w:pPr>
        <w:tabs>
          <w:tab w:val="left" w:pos="6986"/>
          <w:tab w:val="right" w:pos="8306"/>
        </w:tabs>
        <w:bidi w:val="0"/>
        <w:spacing w:after="0" w:line="240" w:lineRule="auto"/>
        <w:ind w:firstLine="360"/>
        <w:contextualSpacing/>
        <w:jc w:val="both"/>
        <w:rPr>
          <w:rFonts w:asciiTheme="majorBidi" w:hAnsiTheme="majorBidi" w:cstheme="majorBidi"/>
          <w:sz w:val="20"/>
          <w:szCs w:val="20"/>
          <w:rtl/>
          <w:lang w:bidi="ar-EG"/>
        </w:rPr>
      </w:pPr>
      <w:r w:rsidRPr="00FF7EB0">
        <w:rPr>
          <w:rFonts w:asciiTheme="majorBidi" w:hAnsiTheme="majorBidi" w:cstheme="majorBidi"/>
          <w:sz w:val="20"/>
          <w:szCs w:val="20"/>
          <w:lang w:bidi="ar-EG"/>
        </w:rPr>
        <w:t>This result was in agreement with</w:t>
      </w:r>
      <w:r w:rsidRPr="00FF7EB0">
        <w:rPr>
          <w:rFonts w:asciiTheme="majorBidi" w:hAnsiTheme="majorBidi" w:cstheme="majorBidi"/>
          <w:b/>
          <w:bCs/>
          <w:sz w:val="20"/>
          <w:szCs w:val="20"/>
          <w:lang w:bidi="ar-EG"/>
        </w:rPr>
        <w:t xml:space="preserve"> </w:t>
      </w:r>
      <w:r w:rsidR="004F3385" w:rsidRPr="00FF7EB0">
        <w:rPr>
          <w:rFonts w:asciiTheme="majorBidi" w:hAnsiTheme="majorBidi" w:cstheme="majorBidi"/>
          <w:b/>
          <w:bCs/>
          <w:sz w:val="20"/>
          <w:szCs w:val="20"/>
          <w:lang w:bidi="ar-EG"/>
        </w:rPr>
        <w:t xml:space="preserve">(HEBA ALLAH et al., 2019) </w:t>
      </w:r>
      <w:r w:rsidRPr="00FF7EB0">
        <w:rPr>
          <w:rFonts w:asciiTheme="majorBidi" w:hAnsiTheme="majorBidi" w:cstheme="majorBidi"/>
          <w:b/>
          <w:bCs/>
          <w:sz w:val="20"/>
          <w:szCs w:val="20"/>
          <w:vertAlign w:val="superscript"/>
          <w:lang w:bidi="ar-EG"/>
        </w:rPr>
        <w:t>(</w:t>
      </w:r>
      <w:r w:rsidR="0014633C" w:rsidRPr="00FF7EB0">
        <w:rPr>
          <w:rFonts w:asciiTheme="majorBidi" w:hAnsiTheme="majorBidi" w:cstheme="majorBidi"/>
          <w:b/>
          <w:bCs/>
          <w:sz w:val="20"/>
          <w:szCs w:val="20"/>
          <w:vertAlign w:val="superscript"/>
          <w:lang w:bidi="ar-EG"/>
        </w:rPr>
        <w:t>11</w:t>
      </w:r>
      <w:r w:rsidRPr="00FF7EB0">
        <w:rPr>
          <w:rFonts w:asciiTheme="majorBidi" w:hAnsiTheme="majorBidi" w:cstheme="majorBidi"/>
          <w:b/>
          <w:bCs/>
          <w:sz w:val="20"/>
          <w:szCs w:val="20"/>
          <w:vertAlign w:val="superscript"/>
          <w:lang w:bidi="ar-EG"/>
        </w:rPr>
        <w:t>)</w:t>
      </w:r>
      <w:r w:rsidRPr="00FF7EB0">
        <w:rPr>
          <w:rFonts w:asciiTheme="majorBidi" w:hAnsiTheme="majorBidi" w:cstheme="majorBidi"/>
          <w:sz w:val="20"/>
          <w:szCs w:val="20"/>
          <w:lang w:bidi="ar-EG"/>
        </w:rPr>
        <w:t xml:space="preserve"> study which demonstrated that the mean ADC value of benign lesions was 1.9±0.2 X10–3mm2/s and for malignant lesions it was 1.04± 0.4 X10–3mm2/s, which was significantly lower than that of the benign lesions. There was statistically significant difference when comparing different pathological lesions with the mean ADC value (p-value &gt;0.001)</w:t>
      </w:r>
    </w:p>
    <w:p w:rsidR="007621D6" w:rsidRPr="00FF7EB0" w:rsidRDefault="007621D6" w:rsidP="0014633C">
      <w:pPr>
        <w:tabs>
          <w:tab w:val="left" w:pos="6986"/>
          <w:tab w:val="right" w:pos="8306"/>
        </w:tabs>
        <w:bidi w:val="0"/>
        <w:spacing w:after="0" w:line="240" w:lineRule="auto"/>
        <w:ind w:firstLine="360"/>
        <w:contextualSpacing/>
        <w:jc w:val="both"/>
        <w:rPr>
          <w:rFonts w:asciiTheme="majorBidi" w:hAnsiTheme="majorBidi" w:cstheme="majorBidi"/>
          <w:sz w:val="20"/>
          <w:szCs w:val="20"/>
          <w:rtl/>
          <w:lang w:bidi="ar-EG"/>
        </w:rPr>
      </w:pPr>
      <w:r w:rsidRPr="00FF7EB0">
        <w:rPr>
          <w:rFonts w:asciiTheme="majorBidi" w:hAnsiTheme="majorBidi" w:cstheme="majorBidi"/>
          <w:sz w:val="20"/>
          <w:szCs w:val="20"/>
          <w:lang w:bidi="ar-EG"/>
        </w:rPr>
        <w:t>Also in agreement with</w:t>
      </w:r>
      <w:r w:rsidR="004F3385" w:rsidRPr="00FF7EB0">
        <w:rPr>
          <w:rFonts w:asciiTheme="majorBidi" w:hAnsiTheme="majorBidi" w:cstheme="majorBidi"/>
          <w:sz w:val="20"/>
          <w:szCs w:val="20"/>
          <w:lang w:bidi="ar-EG"/>
        </w:rPr>
        <w:t xml:space="preserve"> </w:t>
      </w:r>
      <w:r w:rsidR="004F3385" w:rsidRPr="00FF7EB0">
        <w:rPr>
          <w:rFonts w:asciiTheme="majorBidi" w:hAnsiTheme="majorBidi" w:cstheme="majorBidi"/>
          <w:b/>
          <w:bCs/>
          <w:sz w:val="20"/>
          <w:szCs w:val="20"/>
          <w:lang w:bidi="ar-EG"/>
        </w:rPr>
        <w:t>(</w:t>
      </w:r>
      <w:proofErr w:type="spellStart"/>
      <w:r w:rsidR="004F3385" w:rsidRPr="00FF7EB0">
        <w:rPr>
          <w:rFonts w:asciiTheme="majorBidi" w:hAnsiTheme="majorBidi" w:cstheme="majorBidi"/>
          <w:b/>
          <w:bCs/>
          <w:sz w:val="20"/>
          <w:szCs w:val="20"/>
          <w:lang w:bidi="ar-EG"/>
        </w:rPr>
        <w:t>Alnaghy</w:t>
      </w:r>
      <w:proofErr w:type="spellEnd"/>
      <w:r w:rsidR="004F3385" w:rsidRPr="00FF7EB0">
        <w:rPr>
          <w:rFonts w:asciiTheme="majorBidi" w:hAnsiTheme="majorBidi" w:cstheme="majorBidi"/>
          <w:b/>
          <w:bCs/>
          <w:sz w:val="20"/>
          <w:szCs w:val="20"/>
          <w:lang w:bidi="ar-EG"/>
        </w:rPr>
        <w:t xml:space="preserve"> et al.,2018)</w:t>
      </w:r>
      <w:r w:rsidR="004F3385" w:rsidRPr="00FF7EB0">
        <w:rPr>
          <w:rFonts w:asciiTheme="majorBidi" w:hAnsiTheme="majorBidi" w:cstheme="majorBidi"/>
          <w:sz w:val="20"/>
          <w:szCs w:val="20"/>
          <w:lang w:bidi="ar-EG"/>
        </w:rPr>
        <w:t xml:space="preserve"> </w:t>
      </w:r>
      <w:r w:rsidRPr="00FF7EB0">
        <w:rPr>
          <w:rFonts w:asciiTheme="majorBidi" w:hAnsiTheme="majorBidi" w:cstheme="majorBidi"/>
          <w:sz w:val="20"/>
          <w:szCs w:val="20"/>
          <w:lang w:bidi="ar-EG"/>
        </w:rPr>
        <w:t xml:space="preserve"> </w:t>
      </w:r>
      <w:r w:rsidRPr="00FF7EB0">
        <w:rPr>
          <w:rFonts w:asciiTheme="majorBidi" w:hAnsiTheme="majorBidi" w:cstheme="majorBidi"/>
          <w:b/>
          <w:bCs/>
          <w:sz w:val="20"/>
          <w:szCs w:val="20"/>
          <w:vertAlign w:val="superscript"/>
          <w:lang w:bidi="ar-EG"/>
        </w:rPr>
        <w:t>(</w:t>
      </w:r>
      <w:r w:rsidR="0014633C" w:rsidRPr="00FF7EB0">
        <w:rPr>
          <w:rFonts w:asciiTheme="majorBidi" w:hAnsiTheme="majorBidi" w:cstheme="majorBidi"/>
          <w:b/>
          <w:bCs/>
          <w:sz w:val="20"/>
          <w:szCs w:val="20"/>
          <w:vertAlign w:val="superscript"/>
          <w:lang w:bidi="ar-EG"/>
        </w:rPr>
        <w:t>4</w:t>
      </w:r>
      <w:r w:rsidRPr="00FF7EB0">
        <w:rPr>
          <w:rFonts w:asciiTheme="majorBidi" w:hAnsiTheme="majorBidi" w:cstheme="majorBidi"/>
          <w:b/>
          <w:bCs/>
          <w:sz w:val="20"/>
          <w:szCs w:val="20"/>
          <w:vertAlign w:val="superscript"/>
          <w:lang w:bidi="ar-EG"/>
        </w:rPr>
        <w:t>)</w:t>
      </w:r>
      <w:r w:rsidRPr="00FF7EB0">
        <w:rPr>
          <w:rFonts w:asciiTheme="majorBidi" w:hAnsiTheme="majorBidi" w:cstheme="majorBidi"/>
          <w:sz w:val="20"/>
          <w:szCs w:val="20"/>
          <w:lang w:bidi="ar-EG"/>
        </w:rPr>
        <w:t xml:space="preserve"> who demonstrated that the mean </w:t>
      </w:r>
      <w:r w:rsidRPr="00FF7EB0">
        <w:rPr>
          <w:rFonts w:asciiTheme="majorBidi" w:hAnsiTheme="majorBidi" w:cstheme="majorBidi"/>
          <w:sz w:val="20"/>
          <w:szCs w:val="20"/>
          <w:lang w:bidi="ar-EG"/>
        </w:rPr>
        <w:lastRenderedPageBreak/>
        <w:t>ADC value of benign lesions was 1.7 ± 0.72 × 10–3 mm2/s, and for malignant lesions it was 1.09 ± 0.0.19 × 10–3 mm2/s, which was significantly lower than the benign lesions with p value equal to 0.01.</w:t>
      </w:r>
    </w:p>
    <w:p w:rsidR="007621D6" w:rsidRPr="00FF7EB0" w:rsidRDefault="007621D6" w:rsidP="00B65171">
      <w:pPr>
        <w:tabs>
          <w:tab w:val="left" w:pos="6986"/>
          <w:tab w:val="right" w:pos="8306"/>
        </w:tabs>
        <w:bidi w:val="0"/>
        <w:spacing w:after="0" w:line="240" w:lineRule="auto"/>
        <w:ind w:firstLine="360"/>
        <w:contextualSpacing/>
        <w:jc w:val="both"/>
        <w:rPr>
          <w:rFonts w:asciiTheme="majorBidi" w:hAnsiTheme="majorBidi" w:cstheme="majorBidi"/>
          <w:sz w:val="20"/>
          <w:szCs w:val="20"/>
          <w:rtl/>
          <w:lang w:bidi="ar-EG"/>
        </w:rPr>
      </w:pPr>
      <w:r w:rsidRPr="00FF7EB0">
        <w:rPr>
          <w:rFonts w:asciiTheme="majorBidi" w:hAnsiTheme="majorBidi" w:cstheme="majorBidi"/>
          <w:sz w:val="20"/>
          <w:szCs w:val="20"/>
          <w:lang w:bidi="ar-EG"/>
        </w:rPr>
        <w:t>In this study ROC analysis was done for the ADC center and periphery for predicting malignancy. It showed significant AUC for ADC center (AUC = 0.964, P &lt; 0.001) and periphery (AUC = 0.859, P = 0.001).</w:t>
      </w:r>
    </w:p>
    <w:p w:rsidR="007621D6" w:rsidRPr="00FF7EB0" w:rsidRDefault="007621D6" w:rsidP="00B65171">
      <w:pPr>
        <w:tabs>
          <w:tab w:val="left" w:pos="6986"/>
          <w:tab w:val="right" w:pos="8306"/>
        </w:tabs>
        <w:bidi w:val="0"/>
        <w:spacing w:after="0" w:line="240" w:lineRule="auto"/>
        <w:ind w:firstLine="360"/>
        <w:contextualSpacing/>
        <w:jc w:val="both"/>
        <w:rPr>
          <w:rFonts w:asciiTheme="majorBidi" w:hAnsiTheme="majorBidi" w:cstheme="majorBidi"/>
          <w:b/>
          <w:bCs/>
          <w:sz w:val="20"/>
          <w:szCs w:val="20"/>
          <w:rtl/>
          <w:lang w:bidi="ar-EG"/>
        </w:rPr>
      </w:pPr>
      <w:r w:rsidRPr="00FF7EB0">
        <w:rPr>
          <w:rFonts w:asciiTheme="majorBidi" w:hAnsiTheme="majorBidi" w:cstheme="majorBidi"/>
          <w:sz w:val="20"/>
          <w:szCs w:val="20"/>
          <w:lang w:bidi="ar-EG"/>
        </w:rPr>
        <w:t xml:space="preserve"> The best cutoff points were ≤ 1.29 × 10–3 mm2/s for ADC center and ≤1.54 × 10–3 mm2/s for ADC periphery, at which sensitivity and specificity were 95.5% and 90%, respectively, for ADC center and 86.4% and 80%, respectively, for ADC periphery</w:t>
      </w:r>
      <w:r w:rsidRPr="00FF7EB0">
        <w:rPr>
          <w:rFonts w:asciiTheme="majorBidi" w:hAnsiTheme="majorBidi" w:cstheme="majorBidi"/>
          <w:b/>
          <w:bCs/>
          <w:sz w:val="20"/>
          <w:szCs w:val="20"/>
          <w:lang w:bidi="ar-EG"/>
        </w:rPr>
        <w:t>.</w:t>
      </w:r>
    </w:p>
    <w:p w:rsidR="007621D6" w:rsidRPr="00FF7EB0" w:rsidRDefault="007621D6" w:rsidP="0014633C">
      <w:pPr>
        <w:tabs>
          <w:tab w:val="left" w:pos="6986"/>
          <w:tab w:val="right" w:pos="8306"/>
        </w:tabs>
        <w:bidi w:val="0"/>
        <w:spacing w:after="0" w:line="240" w:lineRule="auto"/>
        <w:ind w:firstLine="360"/>
        <w:contextualSpacing/>
        <w:jc w:val="both"/>
        <w:rPr>
          <w:rFonts w:asciiTheme="majorBidi" w:hAnsiTheme="majorBidi" w:cstheme="majorBidi"/>
          <w:sz w:val="20"/>
          <w:szCs w:val="20"/>
          <w:rtl/>
          <w:lang w:bidi="ar-EG"/>
        </w:rPr>
      </w:pPr>
      <w:r w:rsidRPr="00FF7EB0">
        <w:rPr>
          <w:rFonts w:asciiTheme="majorBidi" w:hAnsiTheme="majorBidi" w:cstheme="majorBidi"/>
          <w:sz w:val="20"/>
          <w:szCs w:val="20"/>
          <w:lang w:bidi="ar-EG"/>
        </w:rPr>
        <w:t>In different results;</w:t>
      </w:r>
      <w:r w:rsidR="004F3385" w:rsidRPr="00FF7EB0">
        <w:rPr>
          <w:rFonts w:asciiTheme="majorBidi" w:hAnsiTheme="majorBidi" w:cstheme="majorBidi"/>
          <w:sz w:val="20"/>
          <w:szCs w:val="20"/>
          <w:lang w:bidi="ar-EG"/>
        </w:rPr>
        <w:t xml:space="preserve"> (</w:t>
      </w:r>
      <w:r w:rsidR="004F3385" w:rsidRPr="00FF7EB0">
        <w:rPr>
          <w:rFonts w:asciiTheme="majorBidi" w:hAnsiTheme="majorBidi" w:cstheme="majorBidi"/>
          <w:b/>
          <w:bCs/>
          <w:sz w:val="20"/>
          <w:szCs w:val="20"/>
          <w:lang w:bidi="ar-EG"/>
        </w:rPr>
        <w:t xml:space="preserve">Abdel </w:t>
      </w:r>
      <w:proofErr w:type="spellStart"/>
      <w:r w:rsidR="004F3385" w:rsidRPr="00FF7EB0">
        <w:rPr>
          <w:rFonts w:asciiTheme="majorBidi" w:hAnsiTheme="majorBidi" w:cstheme="majorBidi"/>
          <w:b/>
          <w:bCs/>
          <w:sz w:val="20"/>
          <w:szCs w:val="20"/>
          <w:lang w:bidi="ar-EG"/>
        </w:rPr>
        <w:t>Razek</w:t>
      </w:r>
      <w:proofErr w:type="spellEnd"/>
      <w:r w:rsidR="004F3385" w:rsidRPr="00FF7EB0">
        <w:rPr>
          <w:rFonts w:asciiTheme="majorBidi" w:hAnsiTheme="majorBidi" w:cstheme="majorBidi"/>
          <w:b/>
          <w:bCs/>
          <w:sz w:val="20"/>
          <w:szCs w:val="20"/>
          <w:lang w:bidi="ar-EG"/>
        </w:rPr>
        <w:t xml:space="preserve"> et al., 2009)</w:t>
      </w:r>
      <w:r w:rsidRPr="00FF7EB0">
        <w:rPr>
          <w:rFonts w:asciiTheme="majorBidi" w:hAnsiTheme="majorBidi" w:cstheme="majorBidi"/>
          <w:b/>
          <w:bCs/>
          <w:sz w:val="20"/>
          <w:szCs w:val="20"/>
          <w:lang w:bidi="ar-EG"/>
        </w:rPr>
        <w:t xml:space="preserve"> </w:t>
      </w:r>
      <w:r w:rsidRPr="00FF7EB0">
        <w:rPr>
          <w:rFonts w:asciiTheme="majorBidi" w:hAnsiTheme="majorBidi" w:cstheme="majorBidi"/>
          <w:b/>
          <w:bCs/>
          <w:sz w:val="20"/>
          <w:szCs w:val="20"/>
          <w:vertAlign w:val="superscript"/>
          <w:lang w:bidi="ar-EG"/>
        </w:rPr>
        <w:t>(</w:t>
      </w:r>
      <w:r w:rsidR="0014633C" w:rsidRPr="00FF7EB0">
        <w:rPr>
          <w:rFonts w:asciiTheme="majorBidi" w:hAnsiTheme="majorBidi" w:cstheme="majorBidi"/>
          <w:b/>
          <w:bCs/>
          <w:sz w:val="20"/>
          <w:szCs w:val="20"/>
          <w:vertAlign w:val="superscript"/>
          <w:lang w:bidi="ar-EG"/>
        </w:rPr>
        <w:t>2</w:t>
      </w:r>
      <w:r w:rsidRPr="00FF7EB0">
        <w:rPr>
          <w:rFonts w:asciiTheme="majorBidi" w:hAnsiTheme="majorBidi" w:cstheme="majorBidi"/>
          <w:b/>
          <w:bCs/>
          <w:sz w:val="20"/>
          <w:szCs w:val="20"/>
          <w:vertAlign w:val="superscript"/>
          <w:lang w:bidi="ar-EG"/>
        </w:rPr>
        <w:t>)</w:t>
      </w:r>
      <w:r w:rsidRPr="00FF7EB0">
        <w:rPr>
          <w:rFonts w:asciiTheme="majorBidi" w:hAnsiTheme="majorBidi" w:cstheme="majorBidi"/>
          <w:sz w:val="20"/>
          <w:szCs w:val="20"/>
          <w:lang w:bidi="ar-EG"/>
        </w:rPr>
        <w:t xml:space="preserve"> reported cut off ADC value (1.56 X 10–3mm2/s) with sensitivity and specificity 96% and 94% respectively.</w:t>
      </w:r>
    </w:p>
    <w:p w:rsidR="007621D6" w:rsidRPr="00FF7EB0" w:rsidRDefault="007621D6" w:rsidP="0014633C">
      <w:pPr>
        <w:tabs>
          <w:tab w:val="left" w:pos="6986"/>
          <w:tab w:val="right" w:pos="8306"/>
        </w:tabs>
        <w:bidi w:val="0"/>
        <w:spacing w:after="0" w:line="240" w:lineRule="auto"/>
        <w:ind w:firstLine="360"/>
        <w:contextualSpacing/>
        <w:jc w:val="both"/>
        <w:rPr>
          <w:rFonts w:asciiTheme="majorBidi" w:hAnsiTheme="majorBidi" w:cstheme="majorBidi"/>
          <w:sz w:val="20"/>
          <w:szCs w:val="20"/>
          <w:rtl/>
          <w:lang w:bidi="ar-EG"/>
        </w:rPr>
      </w:pPr>
      <w:r w:rsidRPr="00FF7EB0">
        <w:rPr>
          <w:rFonts w:asciiTheme="majorBidi" w:hAnsiTheme="majorBidi" w:cstheme="majorBidi"/>
          <w:sz w:val="20"/>
          <w:szCs w:val="20"/>
          <w:lang w:bidi="ar-EG"/>
        </w:rPr>
        <w:t xml:space="preserve">While in </w:t>
      </w:r>
      <w:r w:rsidR="004F3385" w:rsidRPr="00FF7EB0">
        <w:rPr>
          <w:rFonts w:asciiTheme="majorBidi" w:hAnsiTheme="majorBidi" w:cstheme="majorBidi"/>
          <w:b/>
          <w:bCs/>
          <w:sz w:val="20"/>
          <w:szCs w:val="20"/>
          <w:lang w:bidi="ar-EG"/>
        </w:rPr>
        <w:t>(</w:t>
      </w:r>
      <w:proofErr w:type="spellStart"/>
      <w:r w:rsidR="004F3385" w:rsidRPr="00FF7EB0">
        <w:rPr>
          <w:rFonts w:asciiTheme="majorBidi" w:hAnsiTheme="majorBidi" w:cstheme="majorBidi"/>
          <w:b/>
          <w:bCs/>
          <w:sz w:val="20"/>
          <w:szCs w:val="20"/>
          <w:lang w:bidi="ar-EG"/>
        </w:rPr>
        <w:t>Gumustas</w:t>
      </w:r>
      <w:proofErr w:type="spellEnd"/>
      <w:r w:rsidR="004F3385" w:rsidRPr="00FF7EB0">
        <w:rPr>
          <w:rFonts w:asciiTheme="majorBidi" w:hAnsiTheme="majorBidi" w:cstheme="majorBidi"/>
          <w:b/>
          <w:bCs/>
          <w:sz w:val="20"/>
          <w:szCs w:val="20"/>
          <w:lang w:bidi="ar-EG"/>
        </w:rPr>
        <w:t xml:space="preserve"> et al., 2012) </w:t>
      </w:r>
      <w:r w:rsidRPr="00FF7EB0">
        <w:rPr>
          <w:rFonts w:asciiTheme="majorBidi" w:hAnsiTheme="majorBidi" w:cstheme="majorBidi"/>
          <w:b/>
          <w:bCs/>
          <w:sz w:val="20"/>
          <w:szCs w:val="20"/>
          <w:vertAlign w:val="superscript"/>
          <w:lang w:bidi="ar-EG"/>
        </w:rPr>
        <w:t>(</w:t>
      </w:r>
      <w:r w:rsidR="0014633C" w:rsidRPr="00FF7EB0">
        <w:rPr>
          <w:rFonts w:asciiTheme="majorBidi" w:hAnsiTheme="majorBidi" w:cstheme="majorBidi"/>
          <w:b/>
          <w:bCs/>
          <w:sz w:val="20"/>
          <w:szCs w:val="20"/>
          <w:vertAlign w:val="superscript"/>
          <w:lang w:bidi="ar-EG"/>
        </w:rPr>
        <w:t>9</w:t>
      </w:r>
      <w:r w:rsidRPr="00FF7EB0">
        <w:rPr>
          <w:rFonts w:asciiTheme="majorBidi" w:hAnsiTheme="majorBidi" w:cstheme="majorBidi"/>
          <w:b/>
          <w:bCs/>
          <w:sz w:val="20"/>
          <w:szCs w:val="20"/>
          <w:vertAlign w:val="superscript"/>
          <w:lang w:bidi="ar-EG"/>
        </w:rPr>
        <w:t>)</w:t>
      </w:r>
      <w:r w:rsidRPr="00FF7EB0">
        <w:rPr>
          <w:rFonts w:asciiTheme="majorBidi" w:hAnsiTheme="majorBidi" w:cstheme="majorBidi"/>
          <w:b/>
          <w:bCs/>
          <w:sz w:val="20"/>
          <w:szCs w:val="20"/>
          <w:lang w:bidi="ar-EG"/>
        </w:rPr>
        <w:t xml:space="preserve"> </w:t>
      </w:r>
      <w:r w:rsidRPr="00FF7EB0">
        <w:rPr>
          <w:rFonts w:asciiTheme="majorBidi" w:hAnsiTheme="majorBidi" w:cstheme="majorBidi"/>
          <w:sz w:val="20"/>
          <w:szCs w:val="20"/>
          <w:lang w:bidi="ar-EG"/>
        </w:rPr>
        <w:t>study, although the mean ADC of the malignant lesions (1.5 x10-3 mm2/sec) was lower than of the benign group (1.9 x10-3 mm2/sec), the difference was not statistically significant (p &lt; 0.675).</w:t>
      </w:r>
    </w:p>
    <w:p w:rsidR="007621D6" w:rsidRPr="00FF7EB0" w:rsidRDefault="004F3385" w:rsidP="0014633C">
      <w:pPr>
        <w:tabs>
          <w:tab w:val="left" w:pos="6986"/>
          <w:tab w:val="right" w:pos="8306"/>
        </w:tabs>
        <w:bidi w:val="0"/>
        <w:spacing w:after="0" w:line="240" w:lineRule="auto"/>
        <w:ind w:firstLine="360"/>
        <w:contextualSpacing/>
        <w:jc w:val="both"/>
        <w:rPr>
          <w:rFonts w:asciiTheme="majorBidi" w:hAnsiTheme="majorBidi" w:cstheme="majorBidi"/>
          <w:b/>
          <w:bCs/>
          <w:sz w:val="20"/>
          <w:szCs w:val="20"/>
          <w:rtl/>
          <w:lang w:bidi="ar-EG"/>
        </w:rPr>
      </w:pPr>
      <w:r w:rsidRPr="00FF7EB0">
        <w:rPr>
          <w:rFonts w:asciiTheme="majorBidi" w:hAnsiTheme="majorBidi" w:cstheme="majorBidi"/>
          <w:b/>
          <w:bCs/>
          <w:sz w:val="20"/>
          <w:szCs w:val="20"/>
          <w:lang w:bidi="ar-EG"/>
        </w:rPr>
        <w:t>(</w:t>
      </w:r>
      <w:proofErr w:type="spellStart"/>
      <w:r w:rsidRPr="00FF7EB0">
        <w:rPr>
          <w:rFonts w:asciiTheme="majorBidi" w:hAnsiTheme="majorBidi" w:cstheme="majorBidi"/>
          <w:b/>
          <w:bCs/>
          <w:sz w:val="20"/>
          <w:szCs w:val="20"/>
          <w:lang w:bidi="ar-EG"/>
        </w:rPr>
        <w:t>Gumustas</w:t>
      </w:r>
      <w:proofErr w:type="spellEnd"/>
      <w:r w:rsidRPr="00FF7EB0">
        <w:rPr>
          <w:rFonts w:asciiTheme="majorBidi" w:hAnsiTheme="majorBidi" w:cstheme="majorBidi"/>
          <w:b/>
          <w:bCs/>
          <w:sz w:val="20"/>
          <w:szCs w:val="20"/>
          <w:lang w:bidi="ar-EG"/>
        </w:rPr>
        <w:t xml:space="preserve"> et al., 2012)</w:t>
      </w:r>
      <w:r w:rsidR="007621D6" w:rsidRPr="00FF7EB0">
        <w:rPr>
          <w:rFonts w:asciiTheme="majorBidi" w:hAnsiTheme="majorBidi" w:cstheme="majorBidi"/>
          <w:sz w:val="20"/>
          <w:szCs w:val="20"/>
          <w:lang w:bidi="ar-EG"/>
        </w:rPr>
        <w:t xml:space="preserve"> </w:t>
      </w:r>
      <w:r w:rsidR="007621D6" w:rsidRPr="00FF7EB0">
        <w:rPr>
          <w:rFonts w:asciiTheme="majorBidi" w:hAnsiTheme="majorBidi" w:cstheme="majorBidi"/>
          <w:b/>
          <w:bCs/>
          <w:sz w:val="20"/>
          <w:szCs w:val="20"/>
          <w:vertAlign w:val="superscript"/>
          <w:lang w:bidi="ar-EG"/>
        </w:rPr>
        <w:t>(</w:t>
      </w:r>
      <w:r w:rsidR="0014633C" w:rsidRPr="00FF7EB0">
        <w:rPr>
          <w:rFonts w:asciiTheme="majorBidi" w:hAnsiTheme="majorBidi" w:cstheme="majorBidi"/>
          <w:b/>
          <w:bCs/>
          <w:sz w:val="20"/>
          <w:szCs w:val="20"/>
          <w:vertAlign w:val="superscript"/>
          <w:lang w:bidi="ar-EG"/>
        </w:rPr>
        <w:t>9</w:t>
      </w:r>
      <w:r w:rsidR="007621D6" w:rsidRPr="00FF7EB0">
        <w:rPr>
          <w:rFonts w:asciiTheme="majorBidi" w:hAnsiTheme="majorBidi" w:cstheme="majorBidi"/>
          <w:b/>
          <w:bCs/>
          <w:sz w:val="20"/>
          <w:szCs w:val="20"/>
          <w:vertAlign w:val="superscript"/>
          <w:lang w:bidi="ar-EG"/>
        </w:rPr>
        <w:t>)</w:t>
      </w:r>
      <w:r w:rsidR="007621D6" w:rsidRPr="00FF7EB0">
        <w:rPr>
          <w:rFonts w:asciiTheme="majorBidi" w:hAnsiTheme="majorBidi" w:cstheme="majorBidi"/>
          <w:b/>
          <w:bCs/>
          <w:sz w:val="20"/>
          <w:szCs w:val="20"/>
          <w:lang w:bidi="ar-EG"/>
        </w:rPr>
        <w:t xml:space="preserve"> </w:t>
      </w:r>
      <w:r w:rsidR="007621D6" w:rsidRPr="00FF7EB0">
        <w:rPr>
          <w:rFonts w:asciiTheme="majorBidi" w:hAnsiTheme="majorBidi" w:cstheme="majorBidi"/>
          <w:sz w:val="20"/>
          <w:szCs w:val="20"/>
          <w:lang w:bidi="ar-EG"/>
        </w:rPr>
        <w:t xml:space="preserve">reported cutoff ADC value (1.39 X 10–3mm2/s) with sensitivity and specificity of 95% and 87% respectively. </w:t>
      </w:r>
    </w:p>
    <w:p w:rsidR="007621D6" w:rsidRPr="00FF7EB0" w:rsidRDefault="004F3385" w:rsidP="0014633C">
      <w:pPr>
        <w:tabs>
          <w:tab w:val="left" w:pos="6986"/>
          <w:tab w:val="right" w:pos="8306"/>
        </w:tabs>
        <w:bidi w:val="0"/>
        <w:spacing w:after="0" w:line="240" w:lineRule="auto"/>
        <w:ind w:firstLine="360"/>
        <w:contextualSpacing/>
        <w:jc w:val="both"/>
        <w:rPr>
          <w:rFonts w:asciiTheme="majorBidi" w:hAnsiTheme="majorBidi" w:cstheme="majorBidi"/>
          <w:b/>
          <w:bCs/>
          <w:sz w:val="20"/>
          <w:szCs w:val="20"/>
          <w:rtl/>
          <w:lang w:bidi="ar-EG"/>
        </w:rPr>
      </w:pPr>
      <w:r w:rsidRPr="00FF7EB0">
        <w:rPr>
          <w:rFonts w:asciiTheme="majorBidi" w:hAnsiTheme="majorBidi" w:cstheme="majorBidi"/>
          <w:b/>
          <w:bCs/>
          <w:sz w:val="20"/>
          <w:szCs w:val="20"/>
          <w:lang w:bidi="ar-EG"/>
        </w:rPr>
        <w:t>(Liu et al., 2010)</w:t>
      </w:r>
      <w:r w:rsidRPr="00FF7EB0">
        <w:rPr>
          <w:rFonts w:asciiTheme="majorBidi" w:hAnsiTheme="majorBidi" w:cstheme="majorBidi"/>
          <w:b/>
          <w:bCs/>
          <w:sz w:val="20"/>
          <w:szCs w:val="20"/>
          <w:vertAlign w:val="superscript"/>
          <w:lang w:bidi="ar-EG"/>
        </w:rPr>
        <w:t xml:space="preserve"> </w:t>
      </w:r>
      <w:r w:rsidR="007621D6" w:rsidRPr="00FF7EB0">
        <w:rPr>
          <w:rFonts w:asciiTheme="majorBidi" w:hAnsiTheme="majorBidi" w:cstheme="majorBidi"/>
          <w:b/>
          <w:bCs/>
          <w:sz w:val="20"/>
          <w:szCs w:val="20"/>
          <w:vertAlign w:val="superscript"/>
          <w:lang w:bidi="ar-EG"/>
        </w:rPr>
        <w:t>(</w:t>
      </w:r>
      <w:r w:rsidR="0014633C" w:rsidRPr="00FF7EB0">
        <w:rPr>
          <w:rFonts w:asciiTheme="majorBidi" w:hAnsiTheme="majorBidi" w:cstheme="majorBidi"/>
          <w:b/>
          <w:bCs/>
          <w:sz w:val="20"/>
          <w:szCs w:val="20"/>
          <w:vertAlign w:val="superscript"/>
          <w:lang w:bidi="ar-EG"/>
        </w:rPr>
        <w:t>20</w:t>
      </w:r>
      <w:r w:rsidR="007621D6" w:rsidRPr="00FF7EB0">
        <w:rPr>
          <w:rFonts w:asciiTheme="majorBidi" w:hAnsiTheme="majorBidi" w:cstheme="majorBidi"/>
          <w:b/>
          <w:bCs/>
          <w:sz w:val="20"/>
          <w:szCs w:val="20"/>
          <w:vertAlign w:val="superscript"/>
          <w:lang w:bidi="ar-EG"/>
        </w:rPr>
        <w:t>)</w:t>
      </w:r>
      <w:r w:rsidR="007621D6" w:rsidRPr="00FF7EB0">
        <w:rPr>
          <w:rFonts w:asciiTheme="majorBidi" w:hAnsiTheme="majorBidi" w:cstheme="majorBidi"/>
          <w:b/>
          <w:bCs/>
          <w:sz w:val="20"/>
          <w:szCs w:val="20"/>
          <w:lang w:bidi="ar-EG"/>
        </w:rPr>
        <w:t xml:space="preserve"> </w:t>
      </w:r>
      <w:r w:rsidR="007621D6" w:rsidRPr="00FF7EB0">
        <w:rPr>
          <w:rFonts w:asciiTheme="majorBidi" w:hAnsiTheme="majorBidi" w:cstheme="majorBidi"/>
          <w:sz w:val="20"/>
          <w:szCs w:val="20"/>
          <w:lang w:bidi="ar-EG"/>
        </w:rPr>
        <w:t>reported different cut off values of the ADC (1.4 X 10–3mm2/s).</w:t>
      </w:r>
    </w:p>
    <w:p w:rsidR="007621D6" w:rsidRPr="00FF7EB0" w:rsidRDefault="004F3385" w:rsidP="0014633C">
      <w:pPr>
        <w:tabs>
          <w:tab w:val="left" w:pos="6986"/>
          <w:tab w:val="right" w:pos="8306"/>
        </w:tabs>
        <w:bidi w:val="0"/>
        <w:spacing w:after="0" w:line="240" w:lineRule="auto"/>
        <w:ind w:firstLine="360"/>
        <w:contextualSpacing/>
        <w:jc w:val="both"/>
        <w:rPr>
          <w:rFonts w:asciiTheme="majorBidi" w:hAnsiTheme="majorBidi" w:cstheme="majorBidi"/>
          <w:sz w:val="20"/>
          <w:szCs w:val="20"/>
          <w:rtl/>
          <w:lang w:bidi="ar-EG"/>
        </w:rPr>
      </w:pPr>
      <w:r w:rsidRPr="00FF7EB0">
        <w:rPr>
          <w:rFonts w:asciiTheme="majorBidi" w:hAnsiTheme="majorBidi" w:cstheme="majorBidi"/>
          <w:b/>
          <w:bCs/>
          <w:sz w:val="20"/>
          <w:szCs w:val="20"/>
          <w:lang w:bidi="ar-EG"/>
        </w:rPr>
        <w:t>(Mori et al., 2008)</w:t>
      </w:r>
      <w:r w:rsidRPr="00FF7EB0">
        <w:rPr>
          <w:rFonts w:asciiTheme="majorBidi" w:hAnsiTheme="majorBidi" w:cstheme="majorBidi"/>
          <w:b/>
          <w:bCs/>
          <w:sz w:val="20"/>
          <w:szCs w:val="20"/>
          <w:vertAlign w:val="superscript"/>
          <w:lang w:bidi="ar-EG"/>
        </w:rPr>
        <w:t xml:space="preserve"> </w:t>
      </w:r>
      <w:r w:rsidR="007621D6" w:rsidRPr="00FF7EB0">
        <w:rPr>
          <w:rFonts w:asciiTheme="majorBidi" w:hAnsiTheme="majorBidi" w:cstheme="majorBidi"/>
          <w:b/>
          <w:bCs/>
          <w:sz w:val="20"/>
          <w:szCs w:val="20"/>
          <w:vertAlign w:val="superscript"/>
          <w:lang w:bidi="ar-EG"/>
        </w:rPr>
        <w:t>(</w:t>
      </w:r>
      <w:r w:rsidR="0014633C" w:rsidRPr="00FF7EB0">
        <w:rPr>
          <w:rFonts w:asciiTheme="majorBidi" w:hAnsiTheme="majorBidi" w:cstheme="majorBidi"/>
          <w:b/>
          <w:bCs/>
          <w:sz w:val="20"/>
          <w:szCs w:val="20"/>
          <w:vertAlign w:val="superscript"/>
          <w:lang w:bidi="ar-EG"/>
        </w:rPr>
        <w:t>21</w:t>
      </w:r>
      <w:r w:rsidR="007621D6" w:rsidRPr="00FF7EB0">
        <w:rPr>
          <w:rFonts w:asciiTheme="majorBidi" w:hAnsiTheme="majorBidi" w:cstheme="majorBidi"/>
          <w:b/>
          <w:bCs/>
          <w:sz w:val="20"/>
          <w:szCs w:val="20"/>
          <w:vertAlign w:val="superscript"/>
          <w:lang w:bidi="ar-EG"/>
        </w:rPr>
        <w:t>)</w:t>
      </w:r>
      <w:r w:rsidR="007621D6" w:rsidRPr="00FF7EB0">
        <w:rPr>
          <w:rFonts w:asciiTheme="majorBidi" w:hAnsiTheme="majorBidi" w:cstheme="majorBidi"/>
          <w:sz w:val="20"/>
          <w:szCs w:val="20"/>
          <w:lang w:bidi="ar-EG"/>
        </w:rPr>
        <w:t xml:space="preserve"> also found a significant difference between malignant and benign lesions by using an ADC cut-off value of 1.1x10-3 mm²/sec.</w:t>
      </w:r>
    </w:p>
    <w:p w:rsidR="007621D6" w:rsidRPr="00FF7EB0" w:rsidRDefault="007621D6" w:rsidP="0014633C">
      <w:pPr>
        <w:tabs>
          <w:tab w:val="left" w:pos="6986"/>
          <w:tab w:val="right" w:pos="8306"/>
        </w:tabs>
        <w:bidi w:val="0"/>
        <w:spacing w:after="0" w:line="240" w:lineRule="auto"/>
        <w:ind w:firstLine="360"/>
        <w:contextualSpacing/>
        <w:jc w:val="both"/>
        <w:rPr>
          <w:rFonts w:asciiTheme="majorBidi" w:hAnsiTheme="majorBidi" w:cstheme="majorBidi"/>
          <w:sz w:val="20"/>
          <w:szCs w:val="20"/>
          <w:rtl/>
          <w:lang w:bidi="ar-EG"/>
        </w:rPr>
      </w:pPr>
      <w:r w:rsidRPr="00FF7EB0">
        <w:rPr>
          <w:rFonts w:asciiTheme="majorBidi" w:hAnsiTheme="majorBidi" w:cstheme="majorBidi"/>
          <w:sz w:val="20"/>
          <w:szCs w:val="20"/>
          <w:lang w:bidi="ar-EG"/>
        </w:rPr>
        <w:t>While in</w:t>
      </w:r>
      <w:r w:rsidR="004F3385" w:rsidRPr="00FF7EB0">
        <w:rPr>
          <w:rFonts w:asciiTheme="majorBidi" w:hAnsiTheme="majorBidi" w:cstheme="majorBidi"/>
          <w:sz w:val="20"/>
          <w:szCs w:val="20"/>
          <w:lang w:bidi="ar-EG"/>
        </w:rPr>
        <w:t xml:space="preserve"> (</w:t>
      </w:r>
      <w:proofErr w:type="spellStart"/>
      <w:r w:rsidR="004F3385" w:rsidRPr="00FF7EB0">
        <w:rPr>
          <w:rFonts w:asciiTheme="majorBidi" w:hAnsiTheme="majorBidi" w:cstheme="majorBidi"/>
          <w:b/>
          <w:bCs/>
          <w:sz w:val="20"/>
          <w:szCs w:val="20"/>
          <w:lang w:bidi="ar-EG"/>
        </w:rPr>
        <w:t>Alnaghy</w:t>
      </w:r>
      <w:proofErr w:type="spellEnd"/>
      <w:r w:rsidR="004F3385" w:rsidRPr="00FF7EB0">
        <w:rPr>
          <w:rFonts w:asciiTheme="majorBidi" w:hAnsiTheme="majorBidi" w:cstheme="majorBidi"/>
          <w:b/>
          <w:bCs/>
          <w:sz w:val="20"/>
          <w:szCs w:val="20"/>
          <w:lang w:bidi="ar-EG"/>
        </w:rPr>
        <w:t xml:space="preserve"> et al., 2018)</w:t>
      </w:r>
      <w:r w:rsidR="004F3385" w:rsidRPr="00FF7EB0">
        <w:rPr>
          <w:rFonts w:asciiTheme="majorBidi" w:hAnsiTheme="majorBidi" w:cstheme="majorBidi"/>
          <w:sz w:val="20"/>
          <w:szCs w:val="20"/>
          <w:lang w:bidi="ar-EG"/>
        </w:rPr>
        <w:t xml:space="preserve"> </w:t>
      </w:r>
      <w:r w:rsidRPr="00FF7EB0">
        <w:rPr>
          <w:rFonts w:asciiTheme="majorBidi" w:hAnsiTheme="majorBidi" w:cstheme="majorBidi"/>
          <w:sz w:val="20"/>
          <w:szCs w:val="20"/>
          <w:lang w:bidi="ar-EG"/>
        </w:rPr>
        <w:t xml:space="preserve"> </w:t>
      </w:r>
      <w:r w:rsidRPr="00FF7EB0">
        <w:rPr>
          <w:rFonts w:asciiTheme="majorBidi" w:hAnsiTheme="majorBidi" w:cstheme="majorBidi"/>
          <w:b/>
          <w:bCs/>
          <w:sz w:val="20"/>
          <w:szCs w:val="20"/>
          <w:vertAlign w:val="superscript"/>
          <w:lang w:bidi="ar-EG"/>
        </w:rPr>
        <w:t>(</w:t>
      </w:r>
      <w:r w:rsidR="0014633C" w:rsidRPr="00FF7EB0">
        <w:rPr>
          <w:rFonts w:asciiTheme="majorBidi" w:hAnsiTheme="majorBidi" w:cstheme="majorBidi"/>
          <w:b/>
          <w:bCs/>
          <w:sz w:val="20"/>
          <w:szCs w:val="20"/>
          <w:vertAlign w:val="superscript"/>
          <w:lang w:bidi="ar-EG"/>
        </w:rPr>
        <w:t>4</w:t>
      </w:r>
      <w:r w:rsidRPr="00FF7EB0">
        <w:rPr>
          <w:rFonts w:asciiTheme="majorBidi" w:hAnsiTheme="majorBidi" w:cstheme="majorBidi"/>
          <w:sz w:val="20"/>
          <w:szCs w:val="20"/>
          <w:vertAlign w:val="superscript"/>
          <w:lang w:bidi="ar-EG"/>
        </w:rPr>
        <w:t>)</w:t>
      </w:r>
      <w:r w:rsidRPr="00FF7EB0">
        <w:rPr>
          <w:rFonts w:asciiTheme="majorBidi" w:hAnsiTheme="majorBidi" w:cstheme="majorBidi"/>
          <w:sz w:val="20"/>
          <w:szCs w:val="20"/>
          <w:lang w:bidi="ar-EG"/>
        </w:rPr>
        <w:t xml:space="preserve"> ROC analysis, an ADC cut-off value of 1.4 × 10–3 mm2/s was considered the threshold value, and the sensitivity and specificity were 93.8% and 75%, respectively and  the area under the ROC curve was 0.84</w:t>
      </w:r>
      <w:r w:rsidRPr="00FF7EB0">
        <w:rPr>
          <w:rFonts w:asciiTheme="majorBidi" w:hAnsiTheme="majorBidi" w:cstheme="majorBidi"/>
          <w:b/>
          <w:bCs/>
          <w:sz w:val="20"/>
          <w:szCs w:val="20"/>
          <w:lang w:bidi="ar-EG"/>
        </w:rPr>
        <w:t>.</w:t>
      </w:r>
    </w:p>
    <w:p w:rsidR="007621D6" w:rsidRPr="00FF7EB0" w:rsidRDefault="004F3385" w:rsidP="00A554A1">
      <w:pPr>
        <w:tabs>
          <w:tab w:val="left" w:pos="6986"/>
          <w:tab w:val="right" w:pos="8306"/>
        </w:tabs>
        <w:bidi w:val="0"/>
        <w:spacing w:after="0" w:line="240" w:lineRule="auto"/>
        <w:ind w:firstLine="360"/>
        <w:contextualSpacing/>
        <w:jc w:val="both"/>
        <w:rPr>
          <w:rFonts w:asciiTheme="majorBidi" w:hAnsiTheme="majorBidi" w:cstheme="majorBidi"/>
          <w:sz w:val="20"/>
          <w:szCs w:val="20"/>
          <w:lang w:bidi="ar-EG"/>
        </w:rPr>
      </w:pPr>
      <w:r w:rsidRPr="00FF7EB0">
        <w:rPr>
          <w:rFonts w:asciiTheme="majorBidi" w:hAnsiTheme="majorBidi" w:cstheme="majorBidi"/>
          <w:b/>
          <w:bCs/>
          <w:sz w:val="20"/>
          <w:szCs w:val="20"/>
          <w:lang w:bidi="ar-EG"/>
        </w:rPr>
        <w:t>(HEBA ALLAH et al., 2019)</w:t>
      </w:r>
      <w:r w:rsidRPr="00FF7EB0">
        <w:rPr>
          <w:rFonts w:asciiTheme="majorBidi" w:hAnsiTheme="majorBidi" w:cstheme="majorBidi"/>
          <w:b/>
          <w:bCs/>
          <w:sz w:val="20"/>
          <w:szCs w:val="20"/>
          <w:vertAlign w:val="superscript"/>
          <w:lang w:bidi="ar-EG"/>
        </w:rPr>
        <w:t xml:space="preserve"> </w:t>
      </w:r>
      <w:r w:rsidR="007621D6" w:rsidRPr="00FF7EB0">
        <w:rPr>
          <w:rFonts w:asciiTheme="majorBidi" w:hAnsiTheme="majorBidi" w:cstheme="majorBidi"/>
          <w:b/>
          <w:bCs/>
          <w:sz w:val="20"/>
          <w:szCs w:val="20"/>
          <w:vertAlign w:val="superscript"/>
          <w:lang w:bidi="ar-EG"/>
        </w:rPr>
        <w:t>(</w:t>
      </w:r>
      <w:r w:rsidR="00A554A1" w:rsidRPr="00FF7EB0">
        <w:rPr>
          <w:rFonts w:asciiTheme="majorBidi" w:hAnsiTheme="majorBidi" w:cstheme="majorBidi"/>
          <w:b/>
          <w:bCs/>
          <w:sz w:val="20"/>
          <w:szCs w:val="20"/>
          <w:vertAlign w:val="superscript"/>
          <w:lang w:bidi="ar-EG"/>
        </w:rPr>
        <w:t>11</w:t>
      </w:r>
      <w:r w:rsidR="007621D6" w:rsidRPr="00FF7EB0">
        <w:rPr>
          <w:rFonts w:asciiTheme="majorBidi" w:hAnsiTheme="majorBidi" w:cstheme="majorBidi"/>
          <w:b/>
          <w:bCs/>
          <w:sz w:val="20"/>
          <w:szCs w:val="20"/>
          <w:vertAlign w:val="superscript"/>
          <w:lang w:bidi="ar-EG"/>
        </w:rPr>
        <w:t>)</w:t>
      </w:r>
      <w:r w:rsidR="007621D6" w:rsidRPr="00FF7EB0">
        <w:rPr>
          <w:rFonts w:asciiTheme="majorBidi" w:hAnsiTheme="majorBidi" w:cstheme="majorBidi"/>
          <w:sz w:val="20"/>
          <w:szCs w:val="20"/>
          <w:lang w:bidi="ar-EG"/>
        </w:rPr>
        <w:t xml:space="preserve"> reported that the area under the ROC (Receiving Operator </w:t>
      </w:r>
      <w:proofErr w:type="spellStart"/>
      <w:r w:rsidR="007621D6" w:rsidRPr="00FF7EB0">
        <w:rPr>
          <w:rFonts w:asciiTheme="majorBidi" w:hAnsiTheme="majorBidi" w:cstheme="majorBidi"/>
          <w:sz w:val="20"/>
          <w:szCs w:val="20"/>
          <w:lang w:bidi="ar-EG"/>
        </w:rPr>
        <w:t>Charachterstic</w:t>
      </w:r>
      <w:proofErr w:type="spellEnd"/>
      <w:r w:rsidR="007621D6" w:rsidRPr="00FF7EB0">
        <w:rPr>
          <w:rFonts w:asciiTheme="majorBidi" w:hAnsiTheme="majorBidi" w:cstheme="majorBidi"/>
          <w:sz w:val="20"/>
          <w:szCs w:val="20"/>
          <w:lang w:bidi="ar-EG"/>
        </w:rPr>
        <w:t>) Curve was 0.98.</w:t>
      </w:r>
    </w:p>
    <w:p w:rsidR="007621D6" w:rsidRPr="00FF7EB0" w:rsidRDefault="007621D6" w:rsidP="00B65171">
      <w:pPr>
        <w:tabs>
          <w:tab w:val="left" w:pos="6986"/>
          <w:tab w:val="right" w:pos="8306"/>
        </w:tabs>
        <w:bidi w:val="0"/>
        <w:spacing w:after="0" w:line="240" w:lineRule="auto"/>
        <w:ind w:firstLine="360"/>
        <w:contextualSpacing/>
        <w:jc w:val="both"/>
        <w:rPr>
          <w:rFonts w:asciiTheme="majorBidi" w:hAnsiTheme="majorBidi" w:cstheme="majorBidi"/>
          <w:sz w:val="20"/>
          <w:szCs w:val="20"/>
          <w:rtl/>
          <w:lang w:bidi="ar-EG"/>
        </w:rPr>
      </w:pPr>
      <w:r w:rsidRPr="00FF7EB0">
        <w:rPr>
          <w:rFonts w:asciiTheme="majorBidi" w:hAnsiTheme="majorBidi" w:cstheme="majorBidi"/>
          <w:sz w:val="20"/>
          <w:szCs w:val="20"/>
          <w:lang w:bidi="ar-EG"/>
        </w:rPr>
        <w:t xml:space="preserve"> A cut off value (1.6 X 10–3mm2/s) was considered to be the threshold.</w:t>
      </w:r>
    </w:p>
    <w:p w:rsidR="007621D6" w:rsidRPr="00FF7EB0" w:rsidRDefault="007621D6" w:rsidP="00B65171">
      <w:pPr>
        <w:tabs>
          <w:tab w:val="left" w:pos="6986"/>
          <w:tab w:val="right" w:pos="8306"/>
        </w:tabs>
        <w:bidi w:val="0"/>
        <w:spacing w:after="0" w:line="240" w:lineRule="auto"/>
        <w:ind w:firstLine="360"/>
        <w:contextualSpacing/>
        <w:jc w:val="both"/>
        <w:rPr>
          <w:rFonts w:asciiTheme="majorBidi" w:hAnsiTheme="majorBidi" w:cstheme="majorBidi"/>
          <w:sz w:val="20"/>
          <w:szCs w:val="20"/>
          <w:rtl/>
          <w:lang w:bidi="ar-EG"/>
        </w:rPr>
      </w:pPr>
      <w:r w:rsidRPr="00FF7EB0">
        <w:rPr>
          <w:rFonts w:asciiTheme="majorBidi" w:hAnsiTheme="majorBidi" w:cstheme="majorBidi"/>
          <w:sz w:val="20"/>
          <w:szCs w:val="20"/>
          <w:lang w:bidi="ar-EG"/>
        </w:rPr>
        <w:t xml:space="preserve"> When an ADC value of 1.6 X 10–3mm2/s or more, the lesion was considered to be benign and a value below the threshold was considered to be malignant, the sensitivity was (100%) and specificity was (90%), positive predictive value (96.8%) and negative predictive value (100%). </w:t>
      </w:r>
    </w:p>
    <w:p w:rsidR="007621D6" w:rsidRPr="00FF7EB0" w:rsidRDefault="007621D6" w:rsidP="004F3385">
      <w:pPr>
        <w:tabs>
          <w:tab w:val="left" w:pos="6986"/>
          <w:tab w:val="right" w:pos="8306"/>
        </w:tabs>
        <w:bidi w:val="0"/>
        <w:spacing w:after="0" w:line="240" w:lineRule="auto"/>
        <w:ind w:firstLine="360"/>
        <w:contextualSpacing/>
        <w:jc w:val="both"/>
        <w:rPr>
          <w:rFonts w:asciiTheme="majorBidi" w:hAnsiTheme="majorBidi" w:cstheme="majorBidi"/>
          <w:sz w:val="20"/>
          <w:szCs w:val="20"/>
          <w:rtl/>
          <w:lang w:bidi="ar-EG"/>
        </w:rPr>
      </w:pPr>
      <w:r w:rsidRPr="00FF7EB0">
        <w:rPr>
          <w:rFonts w:asciiTheme="majorBidi" w:hAnsiTheme="majorBidi" w:cstheme="majorBidi"/>
          <w:sz w:val="20"/>
          <w:szCs w:val="20"/>
          <w:lang w:bidi="ar-EG"/>
        </w:rPr>
        <w:t>Our results were conflicted with the results of</w:t>
      </w:r>
      <w:r w:rsidR="004F3385" w:rsidRPr="00FF7EB0">
        <w:rPr>
          <w:rFonts w:asciiTheme="majorBidi" w:hAnsiTheme="majorBidi" w:cstheme="majorBidi"/>
          <w:sz w:val="20"/>
          <w:szCs w:val="20"/>
          <w:lang w:bidi="ar-EG"/>
        </w:rPr>
        <w:t xml:space="preserve"> </w:t>
      </w:r>
      <w:r w:rsidR="004F3385" w:rsidRPr="00FF7EB0">
        <w:rPr>
          <w:rFonts w:asciiTheme="majorBidi" w:hAnsiTheme="majorBidi" w:cstheme="majorBidi"/>
          <w:b/>
          <w:bCs/>
          <w:sz w:val="20"/>
          <w:szCs w:val="20"/>
          <w:lang w:bidi="ar-EG"/>
        </w:rPr>
        <w:t>(</w:t>
      </w:r>
      <w:proofErr w:type="spellStart"/>
      <w:r w:rsidR="004F3385" w:rsidRPr="00FF7EB0">
        <w:rPr>
          <w:rFonts w:asciiTheme="majorBidi" w:hAnsiTheme="majorBidi" w:cstheme="majorBidi"/>
          <w:b/>
          <w:bCs/>
          <w:sz w:val="20"/>
          <w:szCs w:val="20"/>
          <w:lang w:bidi="ar-EG"/>
        </w:rPr>
        <w:t>Uto</w:t>
      </w:r>
      <w:proofErr w:type="spellEnd"/>
      <w:r w:rsidR="004F3385" w:rsidRPr="00FF7EB0">
        <w:rPr>
          <w:rFonts w:asciiTheme="majorBidi" w:hAnsiTheme="majorBidi" w:cstheme="majorBidi"/>
          <w:b/>
          <w:bCs/>
          <w:sz w:val="20"/>
          <w:szCs w:val="20"/>
          <w:lang w:bidi="ar-EG"/>
        </w:rPr>
        <w:t xml:space="preserve"> et al.2009)</w:t>
      </w:r>
      <w:r w:rsidRPr="00FF7EB0">
        <w:rPr>
          <w:rFonts w:asciiTheme="majorBidi" w:hAnsiTheme="majorBidi" w:cstheme="majorBidi"/>
          <w:sz w:val="20"/>
          <w:szCs w:val="20"/>
          <w:lang w:bidi="ar-EG"/>
        </w:rPr>
        <w:t xml:space="preserve"> </w:t>
      </w:r>
      <w:r w:rsidRPr="00FF7EB0">
        <w:rPr>
          <w:rFonts w:asciiTheme="majorBidi" w:hAnsiTheme="majorBidi" w:cstheme="majorBidi"/>
          <w:b/>
          <w:bCs/>
          <w:sz w:val="20"/>
          <w:szCs w:val="20"/>
          <w:vertAlign w:val="superscript"/>
          <w:lang w:bidi="ar-EG"/>
        </w:rPr>
        <w:t>(</w:t>
      </w:r>
      <w:r w:rsidR="00A554A1" w:rsidRPr="00FF7EB0">
        <w:rPr>
          <w:rFonts w:asciiTheme="majorBidi" w:hAnsiTheme="majorBidi" w:cstheme="majorBidi"/>
          <w:b/>
          <w:bCs/>
          <w:sz w:val="20"/>
          <w:szCs w:val="20"/>
          <w:vertAlign w:val="superscript"/>
          <w:lang w:bidi="ar-EG"/>
        </w:rPr>
        <w:t>28</w:t>
      </w:r>
      <w:r w:rsidRPr="00FF7EB0">
        <w:rPr>
          <w:rFonts w:asciiTheme="majorBidi" w:hAnsiTheme="majorBidi" w:cstheme="majorBidi"/>
          <w:b/>
          <w:bCs/>
          <w:sz w:val="20"/>
          <w:szCs w:val="20"/>
          <w:vertAlign w:val="superscript"/>
          <w:lang w:bidi="ar-EG"/>
        </w:rPr>
        <w:t>)</w:t>
      </w:r>
      <w:r w:rsidRPr="00FF7EB0">
        <w:rPr>
          <w:rFonts w:asciiTheme="majorBidi" w:hAnsiTheme="majorBidi" w:cstheme="majorBidi"/>
          <w:b/>
          <w:bCs/>
          <w:sz w:val="20"/>
          <w:szCs w:val="20"/>
          <w:lang w:bidi="ar-EG"/>
        </w:rPr>
        <w:t>,</w:t>
      </w:r>
      <w:r w:rsidRPr="00FF7EB0">
        <w:rPr>
          <w:rFonts w:asciiTheme="majorBidi" w:hAnsiTheme="majorBidi" w:cstheme="majorBidi"/>
          <w:sz w:val="20"/>
          <w:szCs w:val="20"/>
          <w:lang w:bidi="ar-EG"/>
        </w:rPr>
        <w:t xml:space="preserve"> who reported that there was no significant difference between lung cancer and benign lesions based on the ADC value.</w:t>
      </w:r>
    </w:p>
    <w:p w:rsidR="007621D6" w:rsidRPr="00FF7EB0" w:rsidRDefault="007621D6" w:rsidP="00B65171">
      <w:pPr>
        <w:tabs>
          <w:tab w:val="left" w:pos="6986"/>
          <w:tab w:val="right" w:pos="8306"/>
        </w:tabs>
        <w:bidi w:val="0"/>
        <w:spacing w:after="0" w:line="240" w:lineRule="auto"/>
        <w:ind w:firstLine="360"/>
        <w:contextualSpacing/>
        <w:jc w:val="both"/>
        <w:rPr>
          <w:rFonts w:asciiTheme="majorBidi" w:hAnsiTheme="majorBidi" w:cstheme="majorBidi"/>
          <w:sz w:val="20"/>
          <w:szCs w:val="20"/>
          <w:rtl/>
          <w:lang w:bidi="ar-EG"/>
        </w:rPr>
      </w:pPr>
      <w:proofErr w:type="spellStart"/>
      <w:r w:rsidRPr="00FF7EB0">
        <w:rPr>
          <w:rFonts w:asciiTheme="majorBidi" w:hAnsiTheme="majorBidi" w:cstheme="majorBidi"/>
          <w:sz w:val="20"/>
          <w:szCs w:val="20"/>
          <w:lang w:bidi="ar-EG"/>
        </w:rPr>
        <w:lastRenderedPageBreak/>
        <w:t>Histopathologically</w:t>
      </w:r>
      <w:proofErr w:type="spellEnd"/>
      <w:r w:rsidRPr="00FF7EB0">
        <w:rPr>
          <w:rFonts w:asciiTheme="majorBidi" w:hAnsiTheme="majorBidi" w:cstheme="majorBidi"/>
          <w:sz w:val="20"/>
          <w:szCs w:val="20"/>
          <w:lang w:bidi="ar-EG"/>
        </w:rPr>
        <w:t>, tumor cellularity of SCLC is high, and these tumor cells have very large nuclei and almost no cytoplasm.</w:t>
      </w:r>
    </w:p>
    <w:p w:rsidR="007621D6" w:rsidRPr="00FF7EB0" w:rsidRDefault="007621D6" w:rsidP="00B65171">
      <w:pPr>
        <w:tabs>
          <w:tab w:val="left" w:pos="6986"/>
          <w:tab w:val="right" w:pos="8306"/>
        </w:tabs>
        <w:bidi w:val="0"/>
        <w:spacing w:after="0" w:line="240" w:lineRule="auto"/>
        <w:ind w:firstLine="360"/>
        <w:contextualSpacing/>
        <w:jc w:val="both"/>
        <w:rPr>
          <w:rFonts w:asciiTheme="majorBidi" w:hAnsiTheme="majorBidi" w:cstheme="majorBidi"/>
          <w:sz w:val="20"/>
          <w:szCs w:val="20"/>
          <w:rtl/>
          <w:lang w:bidi="ar-EG"/>
        </w:rPr>
      </w:pPr>
      <w:r w:rsidRPr="00FF7EB0">
        <w:rPr>
          <w:rFonts w:asciiTheme="majorBidi" w:hAnsiTheme="majorBidi" w:cstheme="majorBidi"/>
          <w:sz w:val="20"/>
          <w:szCs w:val="20"/>
          <w:lang w:bidi="ar-EG"/>
        </w:rPr>
        <w:t xml:space="preserve"> These features were expected to restrict the tissue diffusion and reduce ADC values. SCLC is differentiated from other forms of lung cancer by its aggressive clinical course, widespread metastasis and its sensitivity to chemotherapy and radiation therapy. Treatment for SCLC and NSCLC are not the same. </w:t>
      </w:r>
    </w:p>
    <w:p w:rsidR="007621D6" w:rsidRPr="00FF7EB0" w:rsidRDefault="007621D6" w:rsidP="0014633C">
      <w:pPr>
        <w:tabs>
          <w:tab w:val="left" w:pos="6986"/>
          <w:tab w:val="right" w:pos="8306"/>
        </w:tabs>
        <w:bidi w:val="0"/>
        <w:spacing w:after="0" w:line="240" w:lineRule="auto"/>
        <w:ind w:firstLine="360"/>
        <w:contextualSpacing/>
        <w:jc w:val="both"/>
        <w:rPr>
          <w:rFonts w:asciiTheme="majorBidi" w:hAnsiTheme="majorBidi" w:cstheme="majorBidi"/>
          <w:b/>
          <w:bCs/>
          <w:sz w:val="20"/>
          <w:szCs w:val="20"/>
          <w:rtl/>
          <w:lang w:bidi="ar-EG"/>
        </w:rPr>
      </w:pPr>
      <w:r w:rsidRPr="00FF7EB0">
        <w:rPr>
          <w:rFonts w:asciiTheme="majorBidi" w:hAnsiTheme="majorBidi" w:cstheme="majorBidi"/>
          <w:sz w:val="20"/>
          <w:szCs w:val="20"/>
          <w:lang w:bidi="ar-EG"/>
        </w:rPr>
        <w:t>Surgery is the treatment of choice for patient with NSCLC while chemotherapy and radiotherapy is the standard for SCLC. So; it is important and of clinical significance to distinguish between both types</w:t>
      </w:r>
      <w:r w:rsidR="004F3385" w:rsidRPr="00FF7EB0">
        <w:rPr>
          <w:rFonts w:asciiTheme="majorBidi" w:hAnsiTheme="majorBidi" w:cstheme="majorBidi"/>
          <w:sz w:val="20"/>
          <w:szCs w:val="20"/>
          <w:lang w:bidi="ar-EG"/>
        </w:rPr>
        <w:t xml:space="preserve"> </w:t>
      </w:r>
      <w:r w:rsidR="004F3385" w:rsidRPr="00FF7EB0">
        <w:rPr>
          <w:rFonts w:asciiTheme="majorBidi" w:hAnsiTheme="majorBidi" w:cstheme="majorBidi"/>
          <w:b/>
          <w:bCs/>
          <w:sz w:val="20"/>
          <w:szCs w:val="20"/>
          <w:lang w:bidi="ar-EG"/>
        </w:rPr>
        <w:t>(CAKMAK et al., 2016).</w:t>
      </w:r>
      <w:r w:rsidRPr="00FF7EB0">
        <w:rPr>
          <w:rFonts w:asciiTheme="majorBidi" w:hAnsiTheme="majorBidi" w:cstheme="majorBidi"/>
          <w:b/>
          <w:bCs/>
          <w:sz w:val="20"/>
          <w:szCs w:val="20"/>
          <w:vertAlign w:val="superscript"/>
          <w:lang w:bidi="ar-EG"/>
        </w:rPr>
        <w:t>(</w:t>
      </w:r>
      <w:r w:rsidR="0014633C" w:rsidRPr="00FF7EB0">
        <w:rPr>
          <w:rFonts w:asciiTheme="majorBidi" w:hAnsiTheme="majorBidi" w:cstheme="majorBidi"/>
          <w:b/>
          <w:bCs/>
          <w:sz w:val="20"/>
          <w:szCs w:val="20"/>
          <w:vertAlign w:val="superscript"/>
          <w:lang w:bidi="ar-EG"/>
        </w:rPr>
        <w:t>6</w:t>
      </w:r>
      <w:r w:rsidRPr="00FF7EB0">
        <w:rPr>
          <w:rFonts w:asciiTheme="majorBidi" w:hAnsiTheme="majorBidi" w:cstheme="majorBidi"/>
          <w:b/>
          <w:bCs/>
          <w:sz w:val="20"/>
          <w:szCs w:val="20"/>
          <w:vertAlign w:val="superscript"/>
          <w:lang w:bidi="ar-EG"/>
        </w:rPr>
        <w:t>)</w:t>
      </w:r>
      <w:r w:rsidRPr="00FF7EB0">
        <w:rPr>
          <w:rFonts w:asciiTheme="majorBidi" w:hAnsiTheme="majorBidi" w:cstheme="majorBidi"/>
          <w:b/>
          <w:bCs/>
          <w:sz w:val="20"/>
          <w:szCs w:val="20"/>
          <w:lang w:bidi="ar-EG"/>
        </w:rPr>
        <w:t xml:space="preserve">. </w:t>
      </w:r>
    </w:p>
    <w:p w:rsidR="007621D6" w:rsidRPr="00FF7EB0" w:rsidRDefault="007621D6" w:rsidP="00B65171">
      <w:pPr>
        <w:tabs>
          <w:tab w:val="left" w:pos="6986"/>
          <w:tab w:val="right" w:pos="8306"/>
        </w:tabs>
        <w:bidi w:val="0"/>
        <w:spacing w:after="0" w:line="240" w:lineRule="auto"/>
        <w:ind w:firstLine="360"/>
        <w:contextualSpacing/>
        <w:jc w:val="both"/>
        <w:rPr>
          <w:rFonts w:asciiTheme="majorBidi" w:hAnsiTheme="majorBidi" w:cstheme="majorBidi"/>
          <w:b/>
          <w:bCs/>
          <w:sz w:val="20"/>
          <w:szCs w:val="20"/>
          <w:rtl/>
          <w:lang w:bidi="ar-EG"/>
        </w:rPr>
      </w:pPr>
      <w:r w:rsidRPr="00FF7EB0">
        <w:rPr>
          <w:rFonts w:asciiTheme="majorBidi" w:hAnsiTheme="majorBidi" w:cstheme="majorBidi"/>
          <w:sz w:val="20"/>
          <w:szCs w:val="20"/>
          <w:lang w:bidi="ar-EG"/>
        </w:rPr>
        <w:t xml:space="preserve"> In this study, although ADCs were lower in the SCLC than in NSCLC subgroup, the difference was not statistically significant (p-value=0.1061). </w:t>
      </w:r>
    </w:p>
    <w:p w:rsidR="007621D6" w:rsidRPr="00FF7EB0" w:rsidRDefault="007621D6" w:rsidP="004F3385">
      <w:pPr>
        <w:tabs>
          <w:tab w:val="left" w:pos="6986"/>
          <w:tab w:val="right" w:pos="8306"/>
        </w:tabs>
        <w:bidi w:val="0"/>
        <w:spacing w:after="0" w:line="240" w:lineRule="auto"/>
        <w:ind w:firstLine="360"/>
        <w:contextualSpacing/>
        <w:jc w:val="both"/>
        <w:rPr>
          <w:rFonts w:asciiTheme="majorBidi" w:hAnsiTheme="majorBidi" w:cstheme="majorBidi"/>
          <w:sz w:val="20"/>
          <w:szCs w:val="20"/>
          <w:rtl/>
          <w:lang w:bidi="ar-EG"/>
        </w:rPr>
      </w:pPr>
      <w:r w:rsidRPr="00FF7EB0">
        <w:rPr>
          <w:rFonts w:asciiTheme="majorBidi" w:hAnsiTheme="majorBidi" w:cstheme="majorBidi"/>
          <w:sz w:val="20"/>
          <w:szCs w:val="20"/>
          <w:lang w:bidi="ar-EG"/>
        </w:rPr>
        <w:t>This was in agreement with</w:t>
      </w:r>
      <w:r w:rsidR="004F3385" w:rsidRPr="00FF7EB0">
        <w:rPr>
          <w:rFonts w:asciiTheme="majorBidi" w:hAnsiTheme="majorBidi" w:cstheme="majorBidi"/>
          <w:sz w:val="20"/>
          <w:szCs w:val="20"/>
          <w:lang w:bidi="ar-EG"/>
        </w:rPr>
        <w:t xml:space="preserve"> </w:t>
      </w:r>
      <w:r w:rsidR="004F3385" w:rsidRPr="00FF7EB0">
        <w:rPr>
          <w:rFonts w:asciiTheme="majorBidi" w:hAnsiTheme="majorBidi" w:cstheme="majorBidi"/>
          <w:b/>
          <w:bCs/>
          <w:sz w:val="20"/>
          <w:szCs w:val="20"/>
          <w:lang w:bidi="ar-EG"/>
        </w:rPr>
        <w:t>(CAKMAK et al., 2016)</w:t>
      </w:r>
      <w:r w:rsidRPr="00FF7EB0">
        <w:rPr>
          <w:rFonts w:asciiTheme="majorBidi" w:hAnsiTheme="majorBidi" w:cstheme="majorBidi"/>
          <w:sz w:val="20"/>
          <w:szCs w:val="20"/>
          <w:lang w:bidi="ar-EG"/>
        </w:rPr>
        <w:t xml:space="preserve"> </w:t>
      </w:r>
      <w:r w:rsidR="009A2F62" w:rsidRPr="00FF7EB0">
        <w:rPr>
          <w:rFonts w:asciiTheme="majorBidi" w:hAnsiTheme="majorBidi" w:cstheme="majorBidi"/>
          <w:sz w:val="20"/>
          <w:szCs w:val="20"/>
          <w:vertAlign w:val="superscript"/>
          <w:lang w:bidi="ar-EG"/>
        </w:rPr>
        <w:t>(</w:t>
      </w:r>
      <w:r w:rsidRPr="00FF7EB0">
        <w:rPr>
          <w:rFonts w:asciiTheme="majorBidi" w:hAnsiTheme="majorBidi" w:cstheme="majorBidi"/>
          <w:b/>
          <w:bCs/>
          <w:sz w:val="20"/>
          <w:szCs w:val="20"/>
          <w:vertAlign w:val="superscript"/>
          <w:lang w:bidi="ar-EG"/>
        </w:rPr>
        <w:t>6)</w:t>
      </w:r>
      <w:r w:rsidRPr="00FF7EB0">
        <w:rPr>
          <w:rFonts w:asciiTheme="majorBidi" w:hAnsiTheme="majorBidi" w:cstheme="majorBidi"/>
          <w:sz w:val="20"/>
          <w:szCs w:val="20"/>
          <w:vertAlign w:val="superscript"/>
          <w:lang w:bidi="ar-EG"/>
        </w:rPr>
        <w:t xml:space="preserve"> </w:t>
      </w:r>
      <w:r w:rsidRPr="00FF7EB0">
        <w:rPr>
          <w:rFonts w:asciiTheme="majorBidi" w:hAnsiTheme="majorBidi" w:cstheme="majorBidi"/>
          <w:sz w:val="20"/>
          <w:szCs w:val="20"/>
          <w:lang w:bidi="ar-EG"/>
        </w:rPr>
        <w:t xml:space="preserve">and also was in agreement with </w:t>
      </w:r>
      <w:r w:rsidRPr="00FF7EB0">
        <w:rPr>
          <w:rFonts w:asciiTheme="majorBidi" w:hAnsiTheme="majorBidi" w:cstheme="majorBidi"/>
          <w:b/>
          <w:bCs/>
          <w:sz w:val="20"/>
          <w:szCs w:val="20"/>
          <w:vertAlign w:val="superscript"/>
          <w:lang w:bidi="ar-EG"/>
        </w:rPr>
        <w:t>(</w:t>
      </w:r>
      <w:r w:rsidR="0014633C" w:rsidRPr="00FF7EB0">
        <w:rPr>
          <w:rFonts w:asciiTheme="majorBidi" w:hAnsiTheme="majorBidi" w:cstheme="majorBidi"/>
          <w:b/>
          <w:bCs/>
          <w:sz w:val="20"/>
          <w:szCs w:val="20"/>
          <w:vertAlign w:val="superscript"/>
          <w:lang w:bidi="ar-EG"/>
        </w:rPr>
        <w:t>11</w:t>
      </w:r>
      <w:r w:rsidRPr="00FF7EB0">
        <w:rPr>
          <w:rFonts w:asciiTheme="majorBidi" w:hAnsiTheme="majorBidi" w:cstheme="majorBidi"/>
          <w:b/>
          <w:bCs/>
          <w:sz w:val="20"/>
          <w:szCs w:val="20"/>
          <w:vertAlign w:val="superscript"/>
          <w:lang w:bidi="ar-EG"/>
        </w:rPr>
        <w:t>)</w:t>
      </w:r>
      <w:r w:rsidRPr="00FF7EB0">
        <w:rPr>
          <w:rFonts w:asciiTheme="majorBidi" w:hAnsiTheme="majorBidi" w:cstheme="majorBidi"/>
          <w:sz w:val="20"/>
          <w:szCs w:val="20"/>
          <w:lang w:bidi="ar-EG"/>
        </w:rPr>
        <w:t xml:space="preserve"> who found that there was no significance between ADC values of SCLC &amp; NSCLC. </w:t>
      </w:r>
    </w:p>
    <w:p w:rsidR="007621D6" w:rsidRPr="00FF7EB0" w:rsidRDefault="007621D6" w:rsidP="0014633C">
      <w:pPr>
        <w:tabs>
          <w:tab w:val="left" w:pos="6986"/>
          <w:tab w:val="right" w:pos="8306"/>
        </w:tabs>
        <w:bidi w:val="0"/>
        <w:spacing w:after="0" w:line="240" w:lineRule="auto"/>
        <w:ind w:firstLine="360"/>
        <w:contextualSpacing/>
        <w:jc w:val="both"/>
        <w:rPr>
          <w:rFonts w:asciiTheme="majorBidi" w:hAnsiTheme="majorBidi" w:cstheme="majorBidi"/>
          <w:sz w:val="20"/>
          <w:szCs w:val="20"/>
          <w:rtl/>
          <w:lang w:bidi="ar-EG"/>
        </w:rPr>
      </w:pPr>
      <w:r w:rsidRPr="00FF7EB0">
        <w:rPr>
          <w:rFonts w:asciiTheme="majorBidi" w:hAnsiTheme="majorBidi" w:cstheme="majorBidi"/>
          <w:sz w:val="20"/>
          <w:szCs w:val="20"/>
          <w:lang w:bidi="ar-EG"/>
        </w:rPr>
        <w:t xml:space="preserve">When comparing the mean ADC value of NSCLC and SCLC showed that ADC value of SCLC was lower than that of NSCLC (1.12±0.45 X 10–3 vs. 0.80±0.12 X 10–3) with no significant difference (p-value=0.106) </w:t>
      </w:r>
      <w:r w:rsidR="004F3385" w:rsidRPr="00FF7EB0">
        <w:rPr>
          <w:rFonts w:asciiTheme="majorBidi" w:hAnsiTheme="majorBidi" w:cstheme="majorBidi"/>
          <w:b/>
          <w:bCs/>
          <w:sz w:val="20"/>
          <w:szCs w:val="20"/>
          <w:lang w:bidi="ar-EG"/>
        </w:rPr>
        <w:t>(HEBA ALLAH et al., 2019)</w:t>
      </w:r>
      <w:r w:rsidR="004F3385" w:rsidRPr="00FF7EB0">
        <w:rPr>
          <w:rFonts w:asciiTheme="majorBidi" w:hAnsiTheme="majorBidi" w:cstheme="majorBidi"/>
          <w:sz w:val="20"/>
          <w:szCs w:val="20"/>
          <w:lang w:bidi="ar-EG"/>
        </w:rPr>
        <w:t xml:space="preserve"> </w:t>
      </w:r>
      <w:r w:rsidRPr="00FF7EB0">
        <w:rPr>
          <w:rFonts w:asciiTheme="majorBidi" w:hAnsiTheme="majorBidi" w:cstheme="majorBidi"/>
          <w:sz w:val="20"/>
          <w:szCs w:val="20"/>
          <w:lang w:bidi="ar-EG"/>
        </w:rPr>
        <w:t xml:space="preserve"> </w:t>
      </w:r>
      <w:r w:rsidRPr="00FF7EB0">
        <w:rPr>
          <w:rFonts w:asciiTheme="majorBidi" w:hAnsiTheme="majorBidi" w:cstheme="majorBidi"/>
          <w:b/>
          <w:bCs/>
          <w:sz w:val="20"/>
          <w:szCs w:val="20"/>
          <w:vertAlign w:val="superscript"/>
          <w:lang w:bidi="ar-EG"/>
        </w:rPr>
        <w:t>(</w:t>
      </w:r>
      <w:r w:rsidR="0014633C" w:rsidRPr="00FF7EB0">
        <w:rPr>
          <w:rFonts w:asciiTheme="majorBidi" w:hAnsiTheme="majorBidi" w:cstheme="majorBidi"/>
          <w:b/>
          <w:bCs/>
          <w:sz w:val="20"/>
          <w:szCs w:val="20"/>
          <w:vertAlign w:val="superscript"/>
          <w:lang w:bidi="ar-EG"/>
        </w:rPr>
        <w:t>11</w:t>
      </w:r>
      <w:r w:rsidRPr="00FF7EB0">
        <w:rPr>
          <w:rFonts w:asciiTheme="majorBidi" w:hAnsiTheme="majorBidi" w:cstheme="majorBidi"/>
          <w:b/>
          <w:bCs/>
          <w:sz w:val="20"/>
          <w:szCs w:val="20"/>
          <w:vertAlign w:val="superscript"/>
          <w:lang w:bidi="ar-EG"/>
        </w:rPr>
        <w:t>)</w:t>
      </w:r>
      <w:r w:rsidRPr="00FF7EB0">
        <w:rPr>
          <w:rFonts w:asciiTheme="majorBidi" w:hAnsiTheme="majorBidi" w:cstheme="majorBidi"/>
          <w:b/>
          <w:bCs/>
          <w:sz w:val="20"/>
          <w:szCs w:val="20"/>
          <w:lang w:bidi="ar-EG"/>
        </w:rPr>
        <w:t>.</w:t>
      </w:r>
    </w:p>
    <w:p w:rsidR="007621D6" w:rsidRPr="00FF7EB0" w:rsidRDefault="007621D6" w:rsidP="0014633C">
      <w:pPr>
        <w:tabs>
          <w:tab w:val="left" w:pos="6986"/>
          <w:tab w:val="right" w:pos="8306"/>
        </w:tabs>
        <w:bidi w:val="0"/>
        <w:spacing w:after="0" w:line="240" w:lineRule="auto"/>
        <w:ind w:firstLine="360"/>
        <w:contextualSpacing/>
        <w:jc w:val="both"/>
        <w:rPr>
          <w:rFonts w:asciiTheme="majorBidi" w:hAnsiTheme="majorBidi" w:cstheme="majorBidi"/>
          <w:sz w:val="20"/>
          <w:szCs w:val="20"/>
          <w:rtl/>
          <w:lang w:bidi="ar-EG"/>
        </w:rPr>
      </w:pPr>
      <w:r w:rsidRPr="00FF7EB0">
        <w:rPr>
          <w:rFonts w:asciiTheme="majorBidi" w:hAnsiTheme="majorBidi" w:cstheme="majorBidi"/>
          <w:sz w:val="20"/>
          <w:szCs w:val="20"/>
          <w:lang w:bidi="ar-EG"/>
        </w:rPr>
        <w:t xml:space="preserve">This result was also in agreement with </w:t>
      </w:r>
      <w:r w:rsidR="00FF7EB0" w:rsidRPr="00FF7EB0">
        <w:rPr>
          <w:rFonts w:asciiTheme="majorBidi" w:hAnsiTheme="majorBidi" w:cstheme="majorBidi"/>
          <w:b/>
          <w:bCs/>
          <w:sz w:val="20"/>
          <w:szCs w:val="20"/>
          <w:lang w:bidi="ar-EG"/>
        </w:rPr>
        <w:t>(</w:t>
      </w:r>
      <w:proofErr w:type="spellStart"/>
      <w:r w:rsidR="00FF7EB0" w:rsidRPr="00FF7EB0">
        <w:rPr>
          <w:rFonts w:asciiTheme="majorBidi" w:hAnsiTheme="majorBidi" w:cstheme="majorBidi"/>
          <w:b/>
          <w:bCs/>
          <w:sz w:val="20"/>
          <w:szCs w:val="20"/>
          <w:lang w:bidi="ar-EG"/>
        </w:rPr>
        <w:t>Gumustas</w:t>
      </w:r>
      <w:proofErr w:type="spellEnd"/>
      <w:r w:rsidR="00FF7EB0" w:rsidRPr="00FF7EB0">
        <w:rPr>
          <w:rFonts w:asciiTheme="majorBidi" w:hAnsiTheme="majorBidi" w:cstheme="majorBidi"/>
          <w:b/>
          <w:bCs/>
          <w:sz w:val="20"/>
          <w:szCs w:val="20"/>
          <w:lang w:bidi="ar-EG"/>
        </w:rPr>
        <w:t xml:space="preserve"> et al., 2012)</w:t>
      </w:r>
      <w:r w:rsidRPr="00FF7EB0">
        <w:rPr>
          <w:rFonts w:asciiTheme="majorBidi" w:hAnsiTheme="majorBidi" w:cstheme="majorBidi"/>
          <w:b/>
          <w:bCs/>
          <w:sz w:val="20"/>
          <w:szCs w:val="20"/>
          <w:lang w:bidi="ar-EG"/>
        </w:rPr>
        <w:t>(</w:t>
      </w:r>
      <w:r w:rsidR="0014633C" w:rsidRPr="00FF7EB0">
        <w:rPr>
          <w:rFonts w:asciiTheme="majorBidi" w:hAnsiTheme="majorBidi" w:cstheme="majorBidi"/>
          <w:b/>
          <w:bCs/>
          <w:sz w:val="20"/>
          <w:szCs w:val="20"/>
          <w:lang w:bidi="ar-EG"/>
        </w:rPr>
        <w:t>9</w:t>
      </w:r>
      <w:r w:rsidRPr="00FF7EB0">
        <w:rPr>
          <w:rFonts w:asciiTheme="majorBidi" w:hAnsiTheme="majorBidi" w:cstheme="majorBidi"/>
          <w:b/>
          <w:bCs/>
          <w:sz w:val="20"/>
          <w:szCs w:val="20"/>
          <w:lang w:bidi="ar-EG"/>
        </w:rPr>
        <w:t xml:space="preserve">) </w:t>
      </w:r>
      <w:r w:rsidRPr="00FF7EB0">
        <w:rPr>
          <w:rFonts w:asciiTheme="majorBidi" w:hAnsiTheme="majorBidi" w:cstheme="majorBidi"/>
          <w:sz w:val="20"/>
          <w:szCs w:val="20"/>
          <w:lang w:bidi="ar-EG"/>
        </w:rPr>
        <w:t xml:space="preserve">study which reported that although the ADC value of the SCLCs was lower than the ADC value of the NSCLCs, the difference was not statistically significant (p &lt; 0.464). </w:t>
      </w:r>
    </w:p>
    <w:p w:rsidR="007621D6" w:rsidRPr="00FF7EB0" w:rsidRDefault="007621D6" w:rsidP="00A554A1">
      <w:pPr>
        <w:tabs>
          <w:tab w:val="left" w:pos="6986"/>
          <w:tab w:val="right" w:pos="8306"/>
        </w:tabs>
        <w:bidi w:val="0"/>
        <w:spacing w:after="0" w:line="240" w:lineRule="auto"/>
        <w:ind w:firstLine="360"/>
        <w:contextualSpacing/>
        <w:jc w:val="both"/>
        <w:rPr>
          <w:rFonts w:asciiTheme="majorBidi" w:hAnsiTheme="majorBidi" w:cstheme="majorBidi"/>
          <w:sz w:val="20"/>
          <w:szCs w:val="20"/>
          <w:rtl/>
          <w:lang w:bidi="ar-EG"/>
        </w:rPr>
      </w:pPr>
      <w:r w:rsidRPr="00FF7EB0">
        <w:rPr>
          <w:rFonts w:asciiTheme="majorBidi" w:hAnsiTheme="majorBidi" w:cstheme="majorBidi"/>
          <w:sz w:val="20"/>
          <w:szCs w:val="20"/>
          <w:lang w:bidi="ar-EG"/>
        </w:rPr>
        <w:t>However, this was not in agreement with the results of</w:t>
      </w:r>
      <w:r w:rsidR="00FF7EB0" w:rsidRPr="00FF7EB0">
        <w:rPr>
          <w:rFonts w:asciiTheme="majorBidi" w:hAnsiTheme="majorBidi" w:cstheme="majorBidi"/>
          <w:sz w:val="20"/>
          <w:szCs w:val="20"/>
          <w:lang w:bidi="ar-EG"/>
        </w:rPr>
        <w:t xml:space="preserve"> </w:t>
      </w:r>
      <w:r w:rsidR="00FF7EB0" w:rsidRPr="00FF7EB0">
        <w:rPr>
          <w:rFonts w:asciiTheme="majorBidi" w:hAnsiTheme="majorBidi" w:cstheme="majorBidi"/>
          <w:b/>
          <w:bCs/>
          <w:sz w:val="20"/>
          <w:szCs w:val="20"/>
          <w:lang w:bidi="ar-EG"/>
        </w:rPr>
        <w:t xml:space="preserve">(Abdel </w:t>
      </w:r>
      <w:proofErr w:type="spellStart"/>
      <w:r w:rsidR="00FF7EB0" w:rsidRPr="00FF7EB0">
        <w:rPr>
          <w:rFonts w:asciiTheme="majorBidi" w:hAnsiTheme="majorBidi" w:cstheme="majorBidi"/>
          <w:b/>
          <w:bCs/>
          <w:sz w:val="20"/>
          <w:szCs w:val="20"/>
          <w:lang w:bidi="ar-EG"/>
        </w:rPr>
        <w:t>Razek</w:t>
      </w:r>
      <w:proofErr w:type="spellEnd"/>
      <w:r w:rsidR="00FF7EB0" w:rsidRPr="00FF7EB0">
        <w:rPr>
          <w:rFonts w:asciiTheme="majorBidi" w:hAnsiTheme="majorBidi" w:cstheme="majorBidi"/>
          <w:b/>
          <w:bCs/>
          <w:sz w:val="20"/>
          <w:szCs w:val="20"/>
          <w:lang w:bidi="ar-EG"/>
        </w:rPr>
        <w:t xml:space="preserve"> et al., 2012)</w:t>
      </w:r>
      <w:r w:rsidR="00FF7EB0" w:rsidRPr="00FF7EB0">
        <w:rPr>
          <w:rFonts w:asciiTheme="majorBidi" w:hAnsiTheme="majorBidi" w:cstheme="majorBidi"/>
          <w:sz w:val="20"/>
          <w:szCs w:val="20"/>
          <w:lang w:bidi="ar-EG"/>
        </w:rPr>
        <w:t xml:space="preserve"> </w:t>
      </w:r>
      <w:r w:rsidRPr="00FF7EB0">
        <w:rPr>
          <w:rFonts w:asciiTheme="majorBidi" w:hAnsiTheme="majorBidi" w:cstheme="majorBidi"/>
          <w:b/>
          <w:bCs/>
          <w:sz w:val="20"/>
          <w:szCs w:val="20"/>
          <w:vertAlign w:val="superscript"/>
          <w:lang w:bidi="ar-EG"/>
        </w:rPr>
        <w:t>(</w:t>
      </w:r>
      <w:r w:rsidR="00A554A1" w:rsidRPr="00FF7EB0">
        <w:rPr>
          <w:rFonts w:asciiTheme="majorBidi" w:hAnsiTheme="majorBidi" w:cstheme="majorBidi"/>
          <w:b/>
          <w:bCs/>
          <w:sz w:val="20"/>
          <w:szCs w:val="20"/>
          <w:vertAlign w:val="superscript"/>
          <w:lang w:bidi="ar-EG"/>
        </w:rPr>
        <w:t>3</w:t>
      </w:r>
      <w:r w:rsidRPr="00FF7EB0">
        <w:rPr>
          <w:rFonts w:asciiTheme="majorBidi" w:hAnsiTheme="majorBidi" w:cstheme="majorBidi"/>
          <w:b/>
          <w:bCs/>
          <w:sz w:val="20"/>
          <w:szCs w:val="20"/>
          <w:vertAlign w:val="superscript"/>
          <w:lang w:bidi="ar-EG"/>
        </w:rPr>
        <w:t>)</w:t>
      </w:r>
      <w:r w:rsidRPr="00FF7EB0">
        <w:rPr>
          <w:rFonts w:asciiTheme="majorBidi" w:hAnsiTheme="majorBidi" w:cstheme="majorBidi"/>
          <w:sz w:val="20"/>
          <w:szCs w:val="20"/>
          <w:vertAlign w:val="superscript"/>
          <w:lang w:bidi="ar-EG"/>
        </w:rPr>
        <w:t xml:space="preserve"> </w:t>
      </w:r>
      <w:r w:rsidRPr="00FF7EB0">
        <w:rPr>
          <w:rFonts w:asciiTheme="majorBidi" w:hAnsiTheme="majorBidi" w:cstheme="majorBidi"/>
          <w:sz w:val="20"/>
          <w:szCs w:val="20"/>
          <w:lang w:bidi="ar-EG"/>
        </w:rPr>
        <w:t>as they found that there were significantly lower ADC values for SCLC when comparing with NSCLC groups in a similar patient population.</w:t>
      </w:r>
    </w:p>
    <w:p w:rsidR="007621D6" w:rsidRPr="00FF7EB0" w:rsidRDefault="00FF7EB0" w:rsidP="00FF7EB0">
      <w:pPr>
        <w:tabs>
          <w:tab w:val="left" w:pos="6986"/>
          <w:tab w:val="right" w:pos="8306"/>
        </w:tabs>
        <w:bidi w:val="0"/>
        <w:spacing w:after="0" w:line="240" w:lineRule="auto"/>
        <w:ind w:firstLine="360"/>
        <w:contextualSpacing/>
        <w:jc w:val="both"/>
        <w:rPr>
          <w:rFonts w:asciiTheme="majorBidi" w:hAnsiTheme="majorBidi" w:cstheme="majorBidi"/>
          <w:sz w:val="20"/>
          <w:szCs w:val="20"/>
          <w:rtl/>
          <w:lang w:bidi="ar-EG"/>
        </w:rPr>
      </w:pPr>
      <w:r w:rsidRPr="00FF7EB0">
        <w:rPr>
          <w:rFonts w:asciiTheme="majorBidi" w:hAnsiTheme="majorBidi" w:cstheme="majorBidi"/>
          <w:b/>
          <w:bCs/>
          <w:sz w:val="20"/>
          <w:szCs w:val="20"/>
          <w:lang w:bidi="ar-EG"/>
        </w:rPr>
        <w:t>(Koyama et al., 2010)</w:t>
      </w:r>
      <w:r w:rsidRPr="00FF7EB0">
        <w:rPr>
          <w:rFonts w:asciiTheme="majorBidi" w:hAnsiTheme="majorBidi" w:cstheme="majorBidi"/>
          <w:b/>
          <w:bCs/>
          <w:sz w:val="20"/>
          <w:szCs w:val="20"/>
          <w:vertAlign w:val="superscript"/>
          <w:lang w:bidi="ar-EG"/>
        </w:rPr>
        <w:t xml:space="preserve"> </w:t>
      </w:r>
      <w:r w:rsidR="007621D6" w:rsidRPr="00FF7EB0">
        <w:rPr>
          <w:rFonts w:asciiTheme="majorBidi" w:hAnsiTheme="majorBidi" w:cstheme="majorBidi"/>
          <w:b/>
          <w:bCs/>
          <w:sz w:val="20"/>
          <w:szCs w:val="20"/>
          <w:vertAlign w:val="superscript"/>
          <w:lang w:bidi="ar-EG"/>
        </w:rPr>
        <w:t>(</w:t>
      </w:r>
      <w:r w:rsidR="00A554A1" w:rsidRPr="00FF7EB0">
        <w:rPr>
          <w:rFonts w:asciiTheme="majorBidi" w:hAnsiTheme="majorBidi" w:cstheme="majorBidi"/>
          <w:b/>
          <w:bCs/>
          <w:sz w:val="20"/>
          <w:szCs w:val="20"/>
          <w:vertAlign w:val="superscript"/>
          <w:lang w:bidi="ar-EG"/>
        </w:rPr>
        <w:t>19</w:t>
      </w:r>
      <w:r w:rsidR="007621D6" w:rsidRPr="00FF7EB0">
        <w:rPr>
          <w:rFonts w:asciiTheme="majorBidi" w:hAnsiTheme="majorBidi" w:cstheme="majorBidi"/>
          <w:b/>
          <w:bCs/>
          <w:sz w:val="20"/>
          <w:szCs w:val="20"/>
          <w:vertAlign w:val="superscript"/>
          <w:lang w:bidi="ar-EG"/>
        </w:rPr>
        <w:t>)</w:t>
      </w:r>
      <w:r w:rsidR="007621D6" w:rsidRPr="00FF7EB0">
        <w:rPr>
          <w:rFonts w:asciiTheme="majorBidi" w:hAnsiTheme="majorBidi" w:cstheme="majorBidi"/>
          <w:sz w:val="20"/>
          <w:szCs w:val="20"/>
          <w:lang w:bidi="ar-EG"/>
        </w:rPr>
        <w:t xml:space="preserve"> also found that there were no significant differences between subtypes of lung cancers.</w:t>
      </w:r>
    </w:p>
    <w:p w:rsidR="007621D6" w:rsidRPr="00FF7EB0" w:rsidRDefault="00FF7EB0" w:rsidP="00A554A1">
      <w:pPr>
        <w:tabs>
          <w:tab w:val="left" w:pos="6986"/>
          <w:tab w:val="right" w:pos="8306"/>
        </w:tabs>
        <w:bidi w:val="0"/>
        <w:spacing w:after="0" w:line="240" w:lineRule="auto"/>
        <w:ind w:firstLine="360"/>
        <w:contextualSpacing/>
        <w:jc w:val="both"/>
        <w:rPr>
          <w:rFonts w:asciiTheme="majorBidi" w:hAnsiTheme="majorBidi" w:cstheme="majorBidi"/>
          <w:sz w:val="20"/>
          <w:szCs w:val="20"/>
          <w:rtl/>
          <w:lang w:bidi="ar-EG"/>
        </w:rPr>
      </w:pPr>
      <w:r w:rsidRPr="00FF7EB0">
        <w:rPr>
          <w:rFonts w:asciiTheme="majorBidi" w:hAnsiTheme="majorBidi" w:cstheme="majorBidi"/>
          <w:b/>
          <w:bCs/>
          <w:sz w:val="20"/>
          <w:szCs w:val="20"/>
          <w:lang w:bidi="ar-EG"/>
        </w:rPr>
        <w:t>(Liu et al., 2010)</w:t>
      </w:r>
      <w:r w:rsidRPr="00FF7EB0">
        <w:rPr>
          <w:rFonts w:asciiTheme="majorBidi" w:hAnsiTheme="majorBidi" w:cstheme="majorBidi"/>
          <w:b/>
          <w:bCs/>
          <w:sz w:val="20"/>
          <w:szCs w:val="20"/>
          <w:vertAlign w:val="superscript"/>
          <w:lang w:bidi="ar-EG"/>
        </w:rPr>
        <w:t xml:space="preserve"> </w:t>
      </w:r>
      <w:r w:rsidR="007621D6" w:rsidRPr="00FF7EB0">
        <w:rPr>
          <w:rFonts w:asciiTheme="majorBidi" w:hAnsiTheme="majorBidi" w:cstheme="majorBidi"/>
          <w:b/>
          <w:bCs/>
          <w:sz w:val="20"/>
          <w:szCs w:val="20"/>
          <w:vertAlign w:val="superscript"/>
          <w:lang w:bidi="ar-EG"/>
        </w:rPr>
        <w:t>(</w:t>
      </w:r>
      <w:r w:rsidR="00A554A1" w:rsidRPr="00FF7EB0">
        <w:rPr>
          <w:rFonts w:asciiTheme="majorBidi" w:hAnsiTheme="majorBidi" w:cstheme="majorBidi"/>
          <w:b/>
          <w:bCs/>
          <w:sz w:val="20"/>
          <w:szCs w:val="20"/>
          <w:vertAlign w:val="superscript"/>
          <w:lang w:bidi="ar-EG"/>
        </w:rPr>
        <w:t>20</w:t>
      </w:r>
      <w:r w:rsidR="007621D6" w:rsidRPr="00FF7EB0">
        <w:rPr>
          <w:rFonts w:asciiTheme="majorBidi" w:hAnsiTheme="majorBidi" w:cstheme="majorBidi"/>
          <w:sz w:val="20"/>
          <w:szCs w:val="20"/>
          <w:vertAlign w:val="superscript"/>
          <w:lang w:bidi="ar-EG"/>
        </w:rPr>
        <w:t>)</w:t>
      </w:r>
      <w:r w:rsidR="007621D6" w:rsidRPr="00FF7EB0">
        <w:rPr>
          <w:rFonts w:asciiTheme="majorBidi" w:hAnsiTheme="majorBidi" w:cstheme="majorBidi"/>
          <w:sz w:val="20"/>
          <w:szCs w:val="20"/>
          <w:lang w:bidi="ar-EG"/>
        </w:rPr>
        <w:t xml:space="preserve"> also found that the ADC values for the SCLC were significantly lower than the NSCLC group he reported that the mean ADC value of small cell lung cancer was 1.06 × 10–3 mm2/s, which was lower than the mean ADC value of non-small cell lung cancer (p-value= 0.007).</w:t>
      </w:r>
    </w:p>
    <w:p w:rsidR="007621D6" w:rsidRPr="00FF7EB0" w:rsidRDefault="007621D6" w:rsidP="00B65171">
      <w:pPr>
        <w:tabs>
          <w:tab w:val="left" w:pos="6986"/>
          <w:tab w:val="right" w:pos="8306"/>
        </w:tabs>
        <w:bidi w:val="0"/>
        <w:spacing w:after="0" w:line="240" w:lineRule="auto"/>
        <w:ind w:firstLine="360"/>
        <w:contextualSpacing/>
        <w:jc w:val="both"/>
        <w:rPr>
          <w:rFonts w:asciiTheme="majorBidi" w:hAnsiTheme="majorBidi" w:cstheme="majorBidi"/>
          <w:sz w:val="20"/>
          <w:szCs w:val="20"/>
          <w:rtl/>
          <w:lang w:bidi="ar-EG"/>
        </w:rPr>
      </w:pPr>
      <w:r w:rsidRPr="00FF7EB0">
        <w:rPr>
          <w:rFonts w:asciiTheme="majorBidi" w:hAnsiTheme="majorBidi" w:cstheme="majorBidi"/>
          <w:sz w:val="20"/>
          <w:szCs w:val="20"/>
          <w:lang w:bidi="ar-EG"/>
        </w:rPr>
        <w:t xml:space="preserve">In our study, the mean ADC (center) was significantly lower in those with squamous cell carcinoma (1.05 ±0.15) than those with adenocarcinoma (1.22 ±0.13) (P = 0.045), while no significant difference was noted regarding ADC (periphery) (P = 0.741) </w:t>
      </w:r>
      <w:r w:rsidRPr="00FF7EB0">
        <w:rPr>
          <w:rFonts w:asciiTheme="majorBidi" w:hAnsiTheme="majorBidi" w:cstheme="majorBidi"/>
          <w:b/>
          <w:bCs/>
          <w:sz w:val="20"/>
          <w:szCs w:val="20"/>
          <w:lang w:bidi="ar-EG"/>
        </w:rPr>
        <w:t xml:space="preserve">(Table </w:t>
      </w:r>
      <w:r w:rsidR="003B56F3" w:rsidRPr="00FF7EB0">
        <w:rPr>
          <w:rFonts w:asciiTheme="majorBidi" w:hAnsiTheme="majorBidi" w:cstheme="majorBidi"/>
          <w:b/>
          <w:bCs/>
          <w:sz w:val="20"/>
          <w:szCs w:val="20"/>
          <w:lang w:bidi="ar-EG"/>
        </w:rPr>
        <w:t>6</w:t>
      </w:r>
      <w:r w:rsidRPr="00FF7EB0">
        <w:rPr>
          <w:rFonts w:asciiTheme="majorBidi" w:hAnsiTheme="majorBidi" w:cstheme="majorBidi"/>
          <w:b/>
          <w:bCs/>
          <w:sz w:val="20"/>
          <w:szCs w:val="20"/>
          <w:lang w:bidi="ar-EG"/>
        </w:rPr>
        <w:t>).</w:t>
      </w:r>
    </w:p>
    <w:p w:rsidR="007621D6" w:rsidRPr="00FF7EB0" w:rsidRDefault="007621D6" w:rsidP="00B65171">
      <w:pPr>
        <w:tabs>
          <w:tab w:val="left" w:pos="6986"/>
          <w:tab w:val="right" w:pos="8306"/>
        </w:tabs>
        <w:bidi w:val="0"/>
        <w:spacing w:after="0" w:line="240" w:lineRule="auto"/>
        <w:ind w:firstLine="360"/>
        <w:contextualSpacing/>
        <w:jc w:val="both"/>
        <w:rPr>
          <w:rFonts w:asciiTheme="majorBidi" w:hAnsiTheme="majorBidi" w:cstheme="majorBidi"/>
          <w:sz w:val="20"/>
          <w:szCs w:val="20"/>
          <w:rtl/>
          <w:lang w:bidi="ar-EG"/>
        </w:rPr>
      </w:pPr>
      <w:r w:rsidRPr="00FF7EB0">
        <w:rPr>
          <w:rFonts w:asciiTheme="majorBidi" w:hAnsiTheme="majorBidi" w:cstheme="majorBidi"/>
          <w:sz w:val="20"/>
          <w:szCs w:val="20"/>
          <w:lang w:bidi="ar-EG"/>
        </w:rPr>
        <w:lastRenderedPageBreak/>
        <w:t xml:space="preserve">ROC analysis was done for the ADC center for differentiating adenocarcinoma from squamous cell carcinoma. It showed significant AUC of 0.823 (P = 0.045). </w:t>
      </w:r>
    </w:p>
    <w:p w:rsidR="007621D6" w:rsidRPr="00FF7EB0" w:rsidRDefault="007621D6" w:rsidP="00B65171">
      <w:pPr>
        <w:tabs>
          <w:tab w:val="left" w:pos="6986"/>
          <w:tab w:val="right" w:pos="8306"/>
        </w:tabs>
        <w:bidi w:val="0"/>
        <w:spacing w:after="0" w:line="240" w:lineRule="auto"/>
        <w:ind w:firstLine="360"/>
        <w:contextualSpacing/>
        <w:jc w:val="both"/>
        <w:rPr>
          <w:rFonts w:asciiTheme="majorBidi" w:hAnsiTheme="majorBidi" w:cstheme="majorBidi"/>
          <w:b/>
          <w:bCs/>
          <w:sz w:val="20"/>
          <w:szCs w:val="20"/>
          <w:rtl/>
          <w:lang w:bidi="ar-EG"/>
        </w:rPr>
      </w:pPr>
      <w:r w:rsidRPr="00FF7EB0">
        <w:rPr>
          <w:rFonts w:asciiTheme="majorBidi" w:hAnsiTheme="majorBidi" w:cstheme="majorBidi"/>
          <w:sz w:val="20"/>
          <w:szCs w:val="20"/>
          <w:lang w:bidi="ar-EG"/>
        </w:rPr>
        <w:t>The best cutoff point was &gt; 1.035, at which sensitivity and specificity were 87.5% and 66.7%, respectively</w:t>
      </w:r>
      <w:r w:rsidRPr="00FF7EB0">
        <w:rPr>
          <w:rFonts w:asciiTheme="majorBidi" w:hAnsiTheme="majorBidi" w:cstheme="majorBidi"/>
          <w:b/>
          <w:bCs/>
          <w:sz w:val="20"/>
          <w:szCs w:val="20"/>
          <w:lang w:bidi="ar-EG"/>
        </w:rPr>
        <w:t>.</w:t>
      </w:r>
    </w:p>
    <w:p w:rsidR="007621D6" w:rsidRPr="00FF7EB0" w:rsidRDefault="007621D6" w:rsidP="00A554A1">
      <w:pPr>
        <w:tabs>
          <w:tab w:val="left" w:pos="6986"/>
          <w:tab w:val="right" w:pos="8306"/>
        </w:tabs>
        <w:bidi w:val="0"/>
        <w:spacing w:after="0" w:line="240" w:lineRule="auto"/>
        <w:ind w:firstLine="360"/>
        <w:contextualSpacing/>
        <w:jc w:val="both"/>
        <w:rPr>
          <w:rFonts w:asciiTheme="majorBidi" w:hAnsiTheme="majorBidi" w:cstheme="majorBidi"/>
          <w:sz w:val="20"/>
          <w:szCs w:val="20"/>
          <w:rtl/>
          <w:lang w:bidi="ar-EG"/>
        </w:rPr>
      </w:pPr>
      <w:r w:rsidRPr="00FF7EB0">
        <w:rPr>
          <w:rFonts w:asciiTheme="majorBidi" w:hAnsiTheme="majorBidi" w:cstheme="majorBidi"/>
          <w:sz w:val="20"/>
          <w:szCs w:val="20"/>
          <w:lang w:bidi="ar-EG"/>
        </w:rPr>
        <w:t>While</w:t>
      </w:r>
      <w:r w:rsidRPr="00FF7EB0">
        <w:rPr>
          <w:rFonts w:asciiTheme="majorBidi" w:hAnsiTheme="majorBidi" w:cstheme="majorBidi"/>
          <w:b/>
          <w:bCs/>
          <w:sz w:val="20"/>
          <w:szCs w:val="20"/>
          <w:lang w:bidi="ar-EG"/>
        </w:rPr>
        <w:t xml:space="preserve"> </w:t>
      </w:r>
      <w:r w:rsidRPr="00FF7EB0">
        <w:rPr>
          <w:rFonts w:asciiTheme="majorBidi" w:hAnsiTheme="majorBidi" w:cstheme="majorBidi"/>
          <w:sz w:val="20"/>
          <w:szCs w:val="20"/>
          <w:lang w:bidi="ar-EG"/>
        </w:rPr>
        <w:t>in</w:t>
      </w:r>
      <w:r w:rsidRPr="00FF7EB0">
        <w:rPr>
          <w:rFonts w:asciiTheme="majorBidi" w:hAnsiTheme="majorBidi" w:cstheme="majorBidi"/>
          <w:b/>
          <w:bCs/>
          <w:sz w:val="20"/>
          <w:szCs w:val="20"/>
          <w:lang w:bidi="ar-EG"/>
        </w:rPr>
        <w:t xml:space="preserve"> </w:t>
      </w:r>
      <w:r w:rsidRPr="00FF7EB0">
        <w:rPr>
          <w:rFonts w:asciiTheme="majorBidi" w:hAnsiTheme="majorBidi" w:cstheme="majorBidi"/>
          <w:b/>
          <w:bCs/>
          <w:sz w:val="20"/>
          <w:szCs w:val="20"/>
          <w:vertAlign w:val="superscript"/>
          <w:lang w:bidi="ar-EG"/>
        </w:rPr>
        <w:t>(</w:t>
      </w:r>
      <w:r w:rsidR="00A554A1" w:rsidRPr="00FF7EB0">
        <w:rPr>
          <w:rFonts w:asciiTheme="majorBidi" w:hAnsiTheme="majorBidi" w:cstheme="majorBidi"/>
          <w:b/>
          <w:bCs/>
          <w:sz w:val="20"/>
          <w:szCs w:val="20"/>
          <w:vertAlign w:val="superscript"/>
          <w:lang w:bidi="ar-EG"/>
        </w:rPr>
        <w:t>11</w:t>
      </w:r>
      <w:r w:rsidRPr="00FF7EB0">
        <w:rPr>
          <w:rFonts w:asciiTheme="majorBidi" w:hAnsiTheme="majorBidi" w:cstheme="majorBidi"/>
          <w:b/>
          <w:bCs/>
          <w:sz w:val="20"/>
          <w:szCs w:val="20"/>
          <w:vertAlign w:val="superscript"/>
          <w:lang w:bidi="ar-EG"/>
        </w:rPr>
        <w:t>)</w:t>
      </w:r>
      <w:r w:rsidRPr="00FF7EB0">
        <w:rPr>
          <w:rFonts w:asciiTheme="majorBidi" w:hAnsiTheme="majorBidi" w:cstheme="majorBidi"/>
          <w:sz w:val="20"/>
          <w:szCs w:val="20"/>
          <w:lang w:bidi="ar-EG"/>
        </w:rPr>
        <w:t xml:space="preserve"> study, the highest ADC value was that of adenocarcinoma (1.440±0.107 X 10–3 mm/s) and the lowest ADC value was that of large cell carcinomas (0.750±0.300 X 10–3mm/s).</w:t>
      </w:r>
    </w:p>
    <w:p w:rsidR="007621D6" w:rsidRPr="00FF7EB0" w:rsidRDefault="007621D6" w:rsidP="00A554A1">
      <w:pPr>
        <w:tabs>
          <w:tab w:val="left" w:pos="6986"/>
          <w:tab w:val="right" w:pos="8306"/>
        </w:tabs>
        <w:bidi w:val="0"/>
        <w:spacing w:after="0" w:line="240" w:lineRule="auto"/>
        <w:ind w:firstLine="360"/>
        <w:contextualSpacing/>
        <w:jc w:val="both"/>
        <w:rPr>
          <w:rFonts w:asciiTheme="majorBidi" w:hAnsiTheme="majorBidi" w:cstheme="majorBidi"/>
          <w:sz w:val="20"/>
          <w:szCs w:val="20"/>
          <w:rtl/>
          <w:lang w:bidi="ar-EG"/>
        </w:rPr>
      </w:pPr>
      <w:r w:rsidRPr="00FF7EB0">
        <w:rPr>
          <w:rFonts w:asciiTheme="majorBidi" w:hAnsiTheme="majorBidi" w:cstheme="majorBidi"/>
          <w:sz w:val="20"/>
          <w:szCs w:val="20"/>
          <w:rtl/>
          <w:lang w:bidi="ar-EG"/>
        </w:rPr>
        <w:t xml:space="preserve">   </w:t>
      </w:r>
      <w:r w:rsidRPr="00FF7EB0">
        <w:rPr>
          <w:rFonts w:asciiTheme="majorBidi" w:hAnsiTheme="majorBidi" w:cstheme="majorBidi"/>
          <w:sz w:val="20"/>
          <w:szCs w:val="20"/>
          <w:lang w:bidi="ar-EG"/>
        </w:rPr>
        <w:t xml:space="preserve">In </w:t>
      </w:r>
      <w:r w:rsidRPr="00FF7EB0">
        <w:rPr>
          <w:rFonts w:asciiTheme="majorBidi" w:hAnsiTheme="majorBidi" w:cstheme="majorBidi"/>
          <w:b/>
          <w:bCs/>
          <w:sz w:val="20"/>
          <w:szCs w:val="20"/>
          <w:vertAlign w:val="superscript"/>
          <w:lang w:bidi="ar-EG"/>
        </w:rPr>
        <w:t>(</w:t>
      </w:r>
      <w:r w:rsidR="00A554A1" w:rsidRPr="00FF7EB0">
        <w:rPr>
          <w:rFonts w:asciiTheme="majorBidi" w:hAnsiTheme="majorBidi" w:cstheme="majorBidi"/>
          <w:b/>
          <w:bCs/>
          <w:sz w:val="20"/>
          <w:szCs w:val="20"/>
          <w:vertAlign w:val="superscript"/>
          <w:lang w:bidi="ar-EG"/>
        </w:rPr>
        <w:t>9</w:t>
      </w:r>
      <w:r w:rsidRPr="00FF7EB0">
        <w:rPr>
          <w:rFonts w:asciiTheme="majorBidi" w:hAnsiTheme="majorBidi" w:cstheme="majorBidi"/>
          <w:b/>
          <w:bCs/>
          <w:sz w:val="20"/>
          <w:szCs w:val="20"/>
          <w:vertAlign w:val="superscript"/>
          <w:lang w:bidi="ar-EG"/>
        </w:rPr>
        <w:t>)</w:t>
      </w:r>
      <w:r w:rsidRPr="00FF7EB0">
        <w:rPr>
          <w:rFonts w:asciiTheme="majorBidi" w:hAnsiTheme="majorBidi" w:cstheme="majorBidi"/>
          <w:b/>
          <w:bCs/>
          <w:sz w:val="20"/>
          <w:szCs w:val="20"/>
          <w:lang w:bidi="ar-EG"/>
        </w:rPr>
        <w:t xml:space="preserve"> </w:t>
      </w:r>
      <w:r w:rsidRPr="00FF7EB0">
        <w:rPr>
          <w:rFonts w:asciiTheme="majorBidi" w:hAnsiTheme="majorBidi" w:cstheme="majorBidi"/>
          <w:sz w:val="20"/>
          <w:szCs w:val="20"/>
          <w:lang w:bidi="ar-EG"/>
        </w:rPr>
        <w:t xml:space="preserve"> study,  results of significantly lower ADCs in poorly-differentiated adenocarcinomas compared medium-well- differentiated cancer types were reported. </w:t>
      </w:r>
    </w:p>
    <w:p w:rsidR="007621D6" w:rsidRPr="00FF7EB0" w:rsidRDefault="00B65171" w:rsidP="00A554A1">
      <w:pPr>
        <w:tabs>
          <w:tab w:val="left" w:pos="6986"/>
          <w:tab w:val="right" w:pos="8306"/>
        </w:tabs>
        <w:bidi w:val="0"/>
        <w:spacing w:after="0" w:line="240" w:lineRule="auto"/>
        <w:contextualSpacing/>
        <w:jc w:val="both"/>
        <w:rPr>
          <w:rFonts w:asciiTheme="majorBidi" w:hAnsiTheme="majorBidi" w:cstheme="majorBidi"/>
          <w:b/>
          <w:bCs/>
          <w:sz w:val="20"/>
          <w:szCs w:val="20"/>
          <w:rtl/>
          <w:lang w:bidi="ar-EG"/>
        </w:rPr>
      </w:pPr>
      <w:r w:rsidRPr="00FF7EB0">
        <w:rPr>
          <w:rFonts w:asciiTheme="majorBidi" w:hAnsiTheme="majorBidi" w:cstheme="majorBidi"/>
          <w:b/>
          <w:bCs/>
          <w:sz w:val="20"/>
          <w:szCs w:val="20"/>
          <w:lang w:bidi="ar-EG"/>
        </w:rPr>
        <w:t>6.</w:t>
      </w:r>
      <w:r w:rsidR="007621D6" w:rsidRPr="00FF7EB0">
        <w:rPr>
          <w:rFonts w:asciiTheme="majorBidi" w:hAnsiTheme="majorBidi" w:cstheme="majorBidi"/>
          <w:b/>
          <w:bCs/>
          <w:sz w:val="20"/>
          <w:szCs w:val="20"/>
          <w:lang w:bidi="ar-EG"/>
        </w:rPr>
        <w:t>Conclusions</w:t>
      </w:r>
    </w:p>
    <w:p w:rsidR="007621D6" w:rsidRPr="00FF7EB0" w:rsidRDefault="007621D6" w:rsidP="00B65171">
      <w:pPr>
        <w:tabs>
          <w:tab w:val="left" w:pos="6986"/>
          <w:tab w:val="right" w:pos="8306"/>
        </w:tabs>
        <w:bidi w:val="0"/>
        <w:spacing w:after="0" w:line="240" w:lineRule="auto"/>
        <w:ind w:firstLine="360"/>
        <w:contextualSpacing/>
        <w:jc w:val="both"/>
        <w:rPr>
          <w:rFonts w:asciiTheme="majorBidi" w:hAnsiTheme="majorBidi" w:cstheme="majorBidi"/>
          <w:sz w:val="20"/>
          <w:szCs w:val="20"/>
          <w:lang w:bidi="ar-EG"/>
        </w:rPr>
      </w:pPr>
      <w:r w:rsidRPr="00FF7EB0">
        <w:rPr>
          <w:rFonts w:asciiTheme="majorBidi" w:hAnsiTheme="majorBidi" w:cstheme="majorBidi"/>
          <w:sz w:val="20"/>
          <w:szCs w:val="20"/>
          <w:lang w:bidi="ar-EG"/>
        </w:rPr>
        <w:t>Diffusion MR imaging offers functional imaging of lung cancer due to its ability to probe the micro-structure of the tumors, which is complementary to the routine anatomic MR imaging of the chest. The potential value of diffusion MR imaging is in its detection and characterization of lung cancer.</w:t>
      </w:r>
    </w:p>
    <w:p w:rsidR="007621D6" w:rsidRPr="00FF7EB0" w:rsidRDefault="00B65171" w:rsidP="00E35C81">
      <w:pPr>
        <w:tabs>
          <w:tab w:val="left" w:pos="6986"/>
          <w:tab w:val="right" w:pos="8306"/>
        </w:tabs>
        <w:bidi w:val="0"/>
        <w:spacing w:after="0" w:line="240" w:lineRule="auto"/>
        <w:contextualSpacing/>
        <w:jc w:val="both"/>
        <w:rPr>
          <w:rFonts w:asciiTheme="majorBidi" w:hAnsiTheme="majorBidi" w:cstheme="majorBidi"/>
          <w:b/>
          <w:bCs/>
          <w:sz w:val="20"/>
          <w:szCs w:val="20"/>
          <w:rtl/>
          <w:lang w:bidi="ar-EG"/>
        </w:rPr>
      </w:pPr>
      <w:r w:rsidRPr="00FF7EB0">
        <w:rPr>
          <w:rFonts w:asciiTheme="majorBidi" w:hAnsiTheme="majorBidi" w:cstheme="majorBidi"/>
          <w:b/>
          <w:bCs/>
          <w:sz w:val="20"/>
          <w:szCs w:val="20"/>
          <w:lang w:bidi="ar-EG"/>
        </w:rPr>
        <w:t>6.</w:t>
      </w:r>
      <w:r w:rsidR="007621D6" w:rsidRPr="00FF7EB0">
        <w:rPr>
          <w:rFonts w:asciiTheme="majorBidi" w:hAnsiTheme="majorBidi" w:cstheme="majorBidi"/>
          <w:b/>
          <w:bCs/>
          <w:sz w:val="20"/>
          <w:szCs w:val="20"/>
          <w:lang w:bidi="ar-EG"/>
        </w:rPr>
        <w:t>References</w:t>
      </w:r>
    </w:p>
    <w:p w:rsidR="008764D6" w:rsidRPr="00FF7EB0" w:rsidRDefault="00FD1041" w:rsidP="00FD1041">
      <w:pPr>
        <w:pStyle w:val="a7"/>
        <w:numPr>
          <w:ilvl w:val="0"/>
          <w:numId w:val="6"/>
        </w:numPr>
        <w:tabs>
          <w:tab w:val="left" w:pos="6986"/>
          <w:tab w:val="right" w:pos="8306"/>
        </w:tabs>
        <w:bidi w:val="0"/>
        <w:spacing w:after="0" w:line="240" w:lineRule="auto"/>
        <w:ind w:left="360"/>
        <w:jc w:val="both"/>
        <w:rPr>
          <w:rFonts w:asciiTheme="majorBidi" w:hAnsiTheme="majorBidi" w:cstheme="majorBidi"/>
          <w:sz w:val="20"/>
          <w:szCs w:val="20"/>
          <w:rtl/>
          <w:lang w:bidi="ar-EG"/>
        </w:rPr>
      </w:pPr>
      <w:proofErr w:type="spellStart"/>
      <w:r w:rsidRPr="00FF7EB0">
        <w:rPr>
          <w:rFonts w:asciiTheme="majorBidi" w:hAnsiTheme="majorBidi" w:cstheme="majorBidi"/>
          <w:sz w:val="20"/>
          <w:szCs w:val="20"/>
          <w:lang w:bidi="ar-EG"/>
        </w:rPr>
        <w:t>A</w:t>
      </w:r>
      <w:r>
        <w:rPr>
          <w:rFonts w:asciiTheme="majorBidi" w:hAnsiTheme="majorBidi" w:cstheme="majorBidi"/>
          <w:sz w:val="20"/>
          <w:szCs w:val="20"/>
          <w:lang w:bidi="ar-EG"/>
        </w:rPr>
        <w:t>.</w:t>
      </w:r>
      <w:r w:rsidR="008764D6" w:rsidRPr="00FF7EB0">
        <w:rPr>
          <w:rFonts w:asciiTheme="majorBidi" w:hAnsiTheme="majorBidi" w:cstheme="majorBidi"/>
          <w:sz w:val="20"/>
          <w:szCs w:val="20"/>
          <w:lang w:bidi="ar-EG"/>
        </w:rPr>
        <w:t>Abdel</w:t>
      </w:r>
      <w:proofErr w:type="spellEnd"/>
      <w:r w:rsidR="008764D6" w:rsidRPr="00FF7EB0">
        <w:rPr>
          <w:rFonts w:asciiTheme="majorBidi" w:hAnsiTheme="majorBidi" w:cstheme="majorBidi"/>
          <w:sz w:val="20"/>
          <w:szCs w:val="20"/>
          <w:lang w:bidi="ar-EG"/>
        </w:rPr>
        <w:t xml:space="preserve"> </w:t>
      </w:r>
      <w:proofErr w:type="spellStart"/>
      <w:r w:rsidR="008764D6" w:rsidRPr="00FF7EB0">
        <w:rPr>
          <w:rFonts w:asciiTheme="majorBidi" w:hAnsiTheme="majorBidi" w:cstheme="majorBidi"/>
          <w:sz w:val="20"/>
          <w:szCs w:val="20"/>
          <w:lang w:bidi="ar-EG"/>
        </w:rPr>
        <w:t>Razek</w:t>
      </w:r>
      <w:proofErr w:type="spellEnd"/>
      <w:r w:rsidR="008764D6" w:rsidRPr="00FF7EB0">
        <w:rPr>
          <w:rFonts w:asciiTheme="majorBidi" w:hAnsiTheme="majorBidi" w:cstheme="majorBidi"/>
          <w:sz w:val="20"/>
          <w:szCs w:val="20"/>
          <w:lang w:bidi="ar-EG"/>
        </w:rPr>
        <w:t xml:space="preserve">, </w:t>
      </w:r>
      <w:proofErr w:type="spellStart"/>
      <w:r w:rsidRPr="00FF7EB0">
        <w:rPr>
          <w:rFonts w:asciiTheme="majorBidi" w:hAnsiTheme="majorBidi" w:cstheme="majorBidi"/>
          <w:sz w:val="20"/>
          <w:szCs w:val="20"/>
          <w:lang w:bidi="ar-EG"/>
        </w:rPr>
        <w:t>A</w:t>
      </w:r>
      <w:r>
        <w:rPr>
          <w:rFonts w:asciiTheme="majorBidi" w:hAnsiTheme="majorBidi" w:cstheme="majorBidi"/>
          <w:sz w:val="20"/>
          <w:szCs w:val="20"/>
          <w:lang w:bidi="ar-EG"/>
        </w:rPr>
        <w:t>.</w:t>
      </w:r>
      <w:r w:rsidR="008764D6" w:rsidRPr="00FF7EB0">
        <w:rPr>
          <w:rFonts w:asciiTheme="majorBidi" w:hAnsiTheme="majorBidi" w:cstheme="majorBidi"/>
          <w:sz w:val="20"/>
          <w:szCs w:val="20"/>
          <w:lang w:bidi="ar-EG"/>
        </w:rPr>
        <w:t>Fathy</w:t>
      </w:r>
      <w:proofErr w:type="spellEnd"/>
      <w:r w:rsidR="008764D6" w:rsidRPr="00FF7EB0">
        <w:rPr>
          <w:rFonts w:asciiTheme="majorBidi" w:hAnsiTheme="majorBidi" w:cstheme="majorBidi"/>
          <w:sz w:val="20"/>
          <w:szCs w:val="20"/>
          <w:lang w:bidi="ar-EG"/>
        </w:rPr>
        <w:t xml:space="preserve">, </w:t>
      </w:r>
      <w:proofErr w:type="spellStart"/>
      <w:r w:rsidRPr="00FF7EB0">
        <w:rPr>
          <w:rFonts w:asciiTheme="majorBidi" w:hAnsiTheme="majorBidi" w:cstheme="majorBidi"/>
          <w:sz w:val="20"/>
          <w:szCs w:val="20"/>
          <w:lang w:bidi="ar-EG"/>
        </w:rPr>
        <w:t>T.</w:t>
      </w:r>
      <w:r w:rsidR="008764D6" w:rsidRPr="00FF7EB0">
        <w:rPr>
          <w:rFonts w:asciiTheme="majorBidi" w:hAnsiTheme="majorBidi" w:cstheme="majorBidi"/>
          <w:sz w:val="20"/>
          <w:szCs w:val="20"/>
          <w:lang w:bidi="ar-EG"/>
        </w:rPr>
        <w:t>Abdel</w:t>
      </w:r>
      <w:proofErr w:type="spellEnd"/>
      <w:r w:rsidR="008764D6" w:rsidRPr="00FF7EB0">
        <w:rPr>
          <w:rFonts w:asciiTheme="majorBidi" w:hAnsiTheme="majorBidi" w:cstheme="majorBidi"/>
          <w:sz w:val="20"/>
          <w:szCs w:val="20"/>
          <w:lang w:bidi="ar-EG"/>
        </w:rPr>
        <w:t xml:space="preserve"> </w:t>
      </w:r>
      <w:proofErr w:type="spellStart"/>
      <w:r w:rsidR="008764D6" w:rsidRPr="00FF7EB0">
        <w:rPr>
          <w:rFonts w:asciiTheme="majorBidi" w:hAnsiTheme="majorBidi" w:cstheme="majorBidi"/>
          <w:sz w:val="20"/>
          <w:szCs w:val="20"/>
          <w:lang w:bidi="ar-EG"/>
        </w:rPr>
        <w:t>Gawad</w:t>
      </w:r>
      <w:proofErr w:type="spellEnd"/>
      <w:r w:rsidR="008764D6" w:rsidRPr="00FF7EB0">
        <w:rPr>
          <w:rFonts w:asciiTheme="majorBidi" w:hAnsiTheme="majorBidi" w:cstheme="majorBidi"/>
          <w:sz w:val="20"/>
          <w:szCs w:val="20"/>
          <w:lang w:bidi="ar-EG"/>
        </w:rPr>
        <w:t xml:space="preserve"> Correlation of apparent diffusion coefficient value with prognostic parameters of lung cancer. J </w:t>
      </w:r>
      <w:proofErr w:type="spellStart"/>
      <w:r w:rsidR="008764D6" w:rsidRPr="00FF7EB0">
        <w:rPr>
          <w:rFonts w:asciiTheme="majorBidi" w:hAnsiTheme="majorBidi" w:cstheme="majorBidi"/>
          <w:sz w:val="20"/>
          <w:szCs w:val="20"/>
          <w:lang w:bidi="ar-EG"/>
        </w:rPr>
        <w:t>Comput</w:t>
      </w:r>
      <w:proofErr w:type="spellEnd"/>
      <w:r w:rsidR="008764D6" w:rsidRPr="00FF7EB0">
        <w:rPr>
          <w:rFonts w:asciiTheme="majorBidi" w:hAnsiTheme="majorBidi" w:cstheme="majorBidi"/>
          <w:sz w:val="20"/>
          <w:szCs w:val="20"/>
          <w:lang w:bidi="ar-EG"/>
        </w:rPr>
        <w:t xml:space="preserve"> Assist Tomogr</w:t>
      </w:r>
      <w:r>
        <w:rPr>
          <w:rFonts w:asciiTheme="majorBidi" w:hAnsiTheme="majorBidi" w:cstheme="majorBidi"/>
          <w:sz w:val="20"/>
          <w:szCs w:val="20"/>
          <w:lang w:bidi="ar-EG"/>
        </w:rPr>
        <w:t>.vol.</w:t>
      </w:r>
      <w:r w:rsidR="008764D6" w:rsidRPr="00FF7EB0">
        <w:rPr>
          <w:rFonts w:asciiTheme="majorBidi" w:hAnsiTheme="majorBidi" w:cstheme="majorBidi"/>
          <w:sz w:val="20"/>
          <w:szCs w:val="20"/>
          <w:lang w:bidi="ar-EG"/>
        </w:rPr>
        <w:t>35</w:t>
      </w:r>
      <w:r>
        <w:rPr>
          <w:rFonts w:asciiTheme="majorBidi" w:hAnsiTheme="majorBidi" w:cstheme="majorBidi"/>
          <w:sz w:val="20"/>
          <w:szCs w:val="20"/>
          <w:lang w:bidi="ar-EG"/>
        </w:rPr>
        <w:t>,pp.</w:t>
      </w:r>
      <w:r w:rsidR="008764D6" w:rsidRPr="00FF7EB0">
        <w:rPr>
          <w:rFonts w:asciiTheme="majorBidi" w:hAnsiTheme="majorBidi" w:cstheme="majorBidi"/>
          <w:sz w:val="20"/>
          <w:szCs w:val="20"/>
          <w:lang w:bidi="ar-EG"/>
        </w:rPr>
        <w:t>248–252</w:t>
      </w:r>
      <w:r>
        <w:rPr>
          <w:rFonts w:asciiTheme="majorBidi" w:hAnsiTheme="majorBidi" w:cstheme="majorBidi"/>
          <w:sz w:val="20"/>
          <w:szCs w:val="20"/>
          <w:lang w:bidi="ar-EG"/>
        </w:rPr>
        <w:t>,</w:t>
      </w:r>
      <w:r w:rsidRPr="00FF7EB0">
        <w:rPr>
          <w:rFonts w:asciiTheme="majorBidi" w:hAnsiTheme="majorBidi" w:cstheme="majorBidi"/>
          <w:sz w:val="20"/>
          <w:szCs w:val="20"/>
          <w:lang w:bidi="ar-EG"/>
        </w:rPr>
        <w:t>2011</w:t>
      </w:r>
      <w:r>
        <w:rPr>
          <w:rFonts w:asciiTheme="majorBidi" w:hAnsiTheme="majorBidi" w:cstheme="majorBidi"/>
          <w:sz w:val="20"/>
          <w:szCs w:val="20"/>
          <w:lang w:bidi="ar-EG"/>
        </w:rPr>
        <w:t>.</w:t>
      </w:r>
    </w:p>
    <w:p w:rsidR="008764D6" w:rsidRPr="00FF7EB0" w:rsidRDefault="00FD1041" w:rsidP="00FD1041">
      <w:pPr>
        <w:pStyle w:val="a7"/>
        <w:numPr>
          <w:ilvl w:val="0"/>
          <w:numId w:val="6"/>
        </w:numPr>
        <w:tabs>
          <w:tab w:val="left" w:pos="6986"/>
          <w:tab w:val="right" w:pos="8306"/>
        </w:tabs>
        <w:bidi w:val="0"/>
        <w:spacing w:after="0" w:line="240" w:lineRule="auto"/>
        <w:ind w:left="360"/>
        <w:jc w:val="both"/>
        <w:rPr>
          <w:rFonts w:asciiTheme="majorBidi" w:hAnsiTheme="majorBidi" w:cstheme="majorBidi"/>
          <w:sz w:val="20"/>
          <w:szCs w:val="20"/>
          <w:rtl/>
          <w:lang w:bidi="ar-EG"/>
        </w:rPr>
      </w:pPr>
      <w:r w:rsidRPr="00FF7EB0">
        <w:rPr>
          <w:rFonts w:asciiTheme="majorBidi" w:hAnsiTheme="majorBidi" w:cstheme="majorBidi"/>
          <w:sz w:val="20"/>
          <w:szCs w:val="20"/>
          <w:lang w:bidi="ar-EG"/>
        </w:rPr>
        <w:t>A.</w:t>
      </w:r>
      <w:r w:rsidR="008764D6" w:rsidRPr="00FF7EB0">
        <w:rPr>
          <w:rFonts w:asciiTheme="majorBidi" w:hAnsiTheme="majorBidi" w:cstheme="majorBidi"/>
          <w:sz w:val="20"/>
          <w:szCs w:val="20"/>
          <w:lang w:bidi="ar-EG"/>
        </w:rPr>
        <w:t xml:space="preserve">ABDEL RAZEK, </w:t>
      </w:r>
      <w:r w:rsidRPr="00FF7EB0">
        <w:rPr>
          <w:rFonts w:asciiTheme="majorBidi" w:hAnsiTheme="majorBidi" w:cstheme="majorBidi"/>
          <w:sz w:val="20"/>
          <w:szCs w:val="20"/>
          <w:lang w:bidi="ar-EG"/>
        </w:rPr>
        <w:t>A.</w:t>
      </w:r>
      <w:r w:rsidR="008764D6" w:rsidRPr="00FF7EB0">
        <w:rPr>
          <w:rFonts w:asciiTheme="majorBidi" w:hAnsiTheme="majorBidi" w:cstheme="majorBidi"/>
          <w:sz w:val="20"/>
          <w:szCs w:val="20"/>
          <w:lang w:bidi="ar-EG"/>
        </w:rPr>
        <w:t xml:space="preserve">ELMORSY, </w:t>
      </w:r>
      <w:r w:rsidRPr="00FF7EB0">
        <w:rPr>
          <w:rFonts w:asciiTheme="majorBidi" w:hAnsiTheme="majorBidi" w:cstheme="majorBidi"/>
          <w:sz w:val="20"/>
          <w:szCs w:val="20"/>
          <w:lang w:bidi="ar-EG"/>
        </w:rPr>
        <w:t>M.</w:t>
      </w:r>
      <w:r w:rsidR="008764D6" w:rsidRPr="00FF7EB0">
        <w:rPr>
          <w:rFonts w:asciiTheme="majorBidi" w:hAnsiTheme="majorBidi" w:cstheme="majorBidi"/>
          <w:sz w:val="20"/>
          <w:szCs w:val="20"/>
          <w:lang w:bidi="ar-EG"/>
        </w:rPr>
        <w:t>ELSHAFEY</w:t>
      </w:r>
      <w:r>
        <w:rPr>
          <w:rFonts w:asciiTheme="majorBidi" w:hAnsiTheme="majorBidi" w:cstheme="majorBidi"/>
          <w:sz w:val="20"/>
          <w:szCs w:val="20"/>
          <w:lang w:bidi="ar-EG"/>
        </w:rPr>
        <w:t>.</w:t>
      </w:r>
      <w:r w:rsidR="008764D6" w:rsidRPr="00FF7EB0">
        <w:rPr>
          <w:rFonts w:asciiTheme="majorBidi" w:hAnsiTheme="majorBidi" w:cstheme="majorBidi"/>
          <w:sz w:val="20"/>
          <w:szCs w:val="20"/>
          <w:lang w:bidi="ar-EG"/>
        </w:rPr>
        <w:t xml:space="preserve"> Assessment of </w:t>
      </w:r>
      <w:proofErr w:type="spellStart"/>
      <w:r w:rsidR="008764D6" w:rsidRPr="00FF7EB0">
        <w:rPr>
          <w:rFonts w:asciiTheme="majorBidi" w:hAnsiTheme="majorBidi" w:cstheme="majorBidi"/>
          <w:sz w:val="20"/>
          <w:szCs w:val="20"/>
          <w:lang w:bidi="ar-EG"/>
        </w:rPr>
        <w:t>mediastinal</w:t>
      </w:r>
      <w:proofErr w:type="spellEnd"/>
      <w:r w:rsidR="008764D6" w:rsidRPr="00FF7EB0">
        <w:rPr>
          <w:rFonts w:asciiTheme="majorBidi" w:hAnsiTheme="majorBidi" w:cstheme="majorBidi"/>
          <w:sz w:val="20"/>
          <w:szCs w:val="20"/>
          <w:lang w:bidi="ar-EG"/>
        </w:rPr>
        <w:t xml:space="preserve"> tumors with diffusion weighted single shot echo planar MR imaging. J. Mag. </w:t>
      </w:r>
      <w:proofErr w:type="spellStart"/>
      <w:r w:rsidR="008764D6" w:rsidRPr="00FF7EB0">
        <w:rPr>
          <w:rFonts w:asciiTheme="majorBidi" w:hAnsiTheme="majorBidi" w:cstheme="majorBidi"/>
          <w:sz w:val="20"/>
          <w:szCs w:val="20"/>
          <w:lang w:bidi="ar-EG"/>
        </w:rPr>
        <w:t>Reson</w:t>
      </w:r>
      <w:proofErr w:type="spellEnd"/>
      <w:r w:rsidR="008764D6" w:rsidRPr="00FF7EB0">
        <w:rPr>
          <w:rFonts w:asciiTheme="majorBidi" w:hAnsiTheme="majorBidi" w:cstheme="majorBidi"/>
          <w:sz w:val="20"/>
          <w:szCs w:val="20"/>
          <w:lang w:bidi="ar-EG"/>
        </w:rPr>
        <w:t>. Imaging</w:t>
      </w:r>
      <w:r>
        <w:rPr>
          <w:rFonts w:asciiTheme="majorBidi" w:hAnsiTheme="majorBidi" w:cstheme="majorBidi"/>
          <w:sz w:val="20"/>
          <w:szCs w:val="20"/>
          <w:lang w:bidi="ar-EG"/>
        </w:rPr>
        <w:t>.vol.</w:t>
      </w:r>
      <w:r w:rsidR="008764D6" w:rsidRPr="00FF7EB0">
        <w:rPr>
          <w:rFonts w:asciiTheme="majorBidi" w:hAnsiTheme="majorBidi" w:cstheme="majorBidi"/>
          <w:sz w:val="20"/>
          <w:szCs w:val="20"/>
          <w:lang w:bidi="ar-EG"/>
        </w:rPr>
        <w:t>30</w:t>
      </w:r>
      <w:r>
        <w:rPr>
          <w:rFonts w:asciiTheme="majorBidi" w:hAnsiTheme="majorBidi" w:cstheme="majorBidi"/>
          <w:sz w:val="20"/>
          <w:szCs w:val="20"/>
          <w:lang w:bidi="ar-EG"/>
        </w:rPr>
        <w:t>,pp.</w:t>
      </w:r>
      <w:r w:rsidR="008764D6" w:rsidRPr="00FF7EB0">
        <w:rPr>
          <w:rFonts w:asciiTheme="majorBidi" w:hAnsiTheme="majorBidi" w:cstheme="majorBidi"/>
          <w:sz w:val="20"/>
          <w:szCs w:val="20"/>
          <w:lang w:bidi="ar-EG"/>
        </w:rPr>
        <w:t>535-40</w:t>
      </w:r>
      <w:r>
        <w:rPr>
          <w:rFonts w:asciiTheme="majorBidi" w:hAnsiTheme="majorBidi" w:cstheme="majorBidi"/>
          <w:sz w:val="20"/>
          <w:szCs w:val="20"/>
          <w:lang w:bidi="ar-EG"/>
        </w:rPr>
        <w:t>,</w:t>
      </w:r>
      <w:r w:rsidR="008764D6" w:rsidRPr="00FF7EB0">
        <w:rPr>
          <w:rFonts w:asciiTheme="majorBidi" w:hAnsiTheme="majorBidi" w:cstheme="majorBidi"/>
          <w:sz w:val="20"/>
          <w:szCs w:val="20"/>
          <w:lang w:bidi="ar-EG"/>
        </w:rPr>
        <w:t>2009.</w:t>
      </w:r>
    </w:p>
    <w:p w:rsidR="008764D6" w:rsidRPr="00FF7EB0" w:rsidRDefault="00FD1041" w:rsidP="00FD1041">
      <w:pPr>
        <w:pStyle w:val="a7"/>
        <w:numPr>
          <w:ilvl w:val="0"/>
          <w:numId w:val="6"/>
        </w:numPr>
        <w:tabs>
          <w:tab w:val="left" w:pos="6986"/>
          <w:tab w:val="right" w:pos="8306"/>
        </w:tabs>
        <w:bidi w:val="0"/>
        <w:spacing w:after="0" w:line="240" w:lineRule="auto"/>
        <w:ind w:left="360"/>
        <w:jc w:val="both"/>
        <w:rPr>
          <w:rFonts w:asciiTheme="majorBidi" w:hAnsiTheme="majorBidi" w:cstheme="majorBidi"/>
          <w:sz w:val="20"/>
          <w:szCs w:val="20"/>
          <w:rtl/>
          <w:lang w:bidi="ar-EG"/>
        </w:rPr>
      </w:pPr>
      <w:r w:rsidRPr="00FF7EB0">
        <w:rPr>
          <w:rFonts w:asciiTheme="majorBidi" w:hAnsiTheme="majorBidi" w:cstheme="majorBidi"/>
          <w:sz w:val="20"/>
          <w:szCs w:val="20"/>
          <w:lang w:bidi="ar-EG"/>
        </w:rPr>
        <w:t>A.</w:t>
      </w:r>
      <w:r w:rsidR="008764D6" w:rsidRPr="00FF7EB0">
        <w:rPr>
          <w:rFonts w:asciiTheme="majorBidi" w:hAnsiTheme="majorBidi" w:cstheme="majorBidi"/>
          <w:sz w:val="20"/>
          <w:szCs w:val="20"/>
          <w:lang w:bidi="ar-EG"/>
        </w:rPr>
        <w:t>ABDEL RAZEK</w:t>
      </w:r>
      <w:r>
        <w:rPr>
          <w:rFonts w:asciiTheme="majorBidi" w:hAnsiTheme="majorBidi" w:cstheme="majorBidi"/>
          <w:sz w:val="20"/>
          <w:szCs w:val="20"/>
          <w:lang w:bidi="ar-EG"/>
        </w:rPr>
        <w:t>.</w:t>
      </w:r>
      <w:r w:rsidR="008764D6" w:rsidRPr="00FF7EB0">
        <w:rPr>
          <w:rFonts w:asciiTheme="majorBidi" w:hAnsiTheme="majorBidi" w:cstheme="majorBidi"/>
          <w:sz w:val="20"/>
          <w:szCs w:val="20"/>
          <w:lang w:bidi="ar-EG"/>
        </w:rPr>
        <w:t xml:space="preserve"> Diagnostic magnetic </w:t>
      </w:r>
      <w:proofErr w:type="spellStart"/>
      <w:r w:rsidR="008764D6" w:rsidRPr="00FF7EB0">
        <w:rPr>
          <w:rFonts w:asciiTheme="majorBidi" w:hAnsiTheme="majorBidi" w:cstheme="majorBidi"/>
          <w:sz w:val="20"/>
          <w:szCs w:val="20"/>
          <w:lang w:bidi="ar-EG"/>
        </w:rPr>
        <w:t>resonanance</w:t>
      </w:r>
      <w:proofErr w:type="spellEnd"/>
      <w:r w:rsidR="008764D6" w:rsidRPr="00FF7EB0">
        <w:rPr>
          <w:rFonts w:asciiTheme="majorBidi" w:hAnsiTheme="majorBidi" w:cstheme="majorBidi"/>
          <w:sz w:val="20"/>
          <w:szCs w:val="20"/>
          <w:lang w:bidi="ar-EG"/>
        </w:rPr>
        <w:t xml:space="preserve"> </w:t>
      </w:r>
      <w:proofErr w:type="spellStart"/>
      <w:r w:rsidR="008764D6" w:rsidRPr="00FF7EB0">
        <w:rPr>
          <w:rFonts w:asciiTheme="majorBidi" w:hAnsiTheme="majorBidi" w:cstheme="majorBidi"/>
          <w:sz w:val="20"/>
          <w:szCs w:val="20"/>
          <w:lang w:bidi="ar-EG"/>
        </w:rPr>
        <w:t>imagimg</w:t>
      </w:r>
      <w:proofErr w:type="spellEnd"/>
      <w:r w:rsidR="008764D6" w:rsidRPr="00FF7EB0">
        <w:rPr>
          <w:rFonts w:asciiTheme="majorBidi" w:hAnsiTheme="majorBidi" w:cstheme="majorBidi"/>
          <w:sz w:val="20"/>
          <w:szCs w:val="20"/>
          <w:lang w:bidi="ar-EG"/>
        </w:rPr>
        <w:t xml:space="preserve"> of chest </w:t>
      </w:r>
      <w:proofErr w:type="spellStart"/>
      <w:r w:rsidR="008764D6" w:rsidRPr="00FF7EB0">
        <w:rPr>
          <w:rFonts w:asciiTheme="majorBidi" w:hAnsiTheme="majorBidi" w:cstheme="majorBidi"/>
          <w:sz w:val="20"/>
          <w:szCs w:val="20"/>
          <w:lang w:bidi="ar-EG"/>
        </w:rPr>
        <w:t>tumours</w:t>
      </w:r>
      <w:proofErr w:type="spellEnd"/>
      <w:r w:rsidR="008764D6" w:rsidRPr="00FF7EB0">
        <w:rPr>
          <w:rFonts w:asciiTheme="majorBidi" w:hAnsiTheme="majorBidi" w:cstheme="majorBidi"/>
          <w:sz w:val="20"/>
          <w:szCs w:val="20"/>
          <w:lang w:bidi="ar-EG"/>
        </w:rPr>
        <w:t>. Cancer Imaging</w:t>
      </w:r>
      <w:r>
        <w:rPr>
          <w:rFonts w:asciiTheme="majorBidi" w:hAnsiTheme="majorBidi" w:cstheme="majorBidi"/>
          <w:sz w:val="20"/>
          <w:szCs w:val="20"/>
          <w:lang w:bidi="ar-EG"/>
        </w:rPr>
        <w:t>.vol.</w:t>
      </w:r>
      <w:r w:rsidR="008764D6" w:rsidRPr="00FF7EB0">
        <w:rPr>
          <w:rFonts w:asciiTheme="majorBidi" w:hAnsiTheme="majorBidi" w:cstheme="majorBidi"/>
          <w:sz w:val="20"/>
          <w:szCs w:val="20"/>
          <w:lang w:bidi="ar-EG"/>
        </w:rPr>
        <w:t>12</w:t>
      </w:r>
      <w:r>
        <w:rPr>
          <w:rFonts w:asciiTheme="majorBidi" w:hAnsiTheme="majorBidi" w:cstheme="majorBidi"/>
          <w:sz w:val="20"/>
          <w:szCs w:val="20"/>
          <w:lang w:bidi="ar-EG"/>
        </w:rPr>
        <w:t>,pp.</w:t>
      </w:r>
      <w:r w:rsidR="008764D6" w:rsidRPr="00FF7EB0">
        <w:rPr>
          <w:rFonts w:asciiTheme="majorBidi" w:hAnsiTheme="majorBidi" w:cstheme="majorBidi"/>
          <w:sz w:val="20"/>
          <w:szCs w:val="20"/>
          <w:lang w:bidi="ar-EG"/>
        </w:rPr>
        <w:t>452-63, 2012.</w:t>
      </w:r>
    </w:p>
    <w:p w:rsidR="008764D6" w:rsidRPr="00FF7EB0" w:rsidRDefault="00FD1041" w:rsidP="00FD1041">
      <w:pPr>
        <w:pStyle w:val="a7"/>
        <w:numPr>
          <w:ilvl w:val="0"/>
          <w:numId w:val="6"/>
        </w:numPr>
        <w:tabs>
          <w:tab w:val="left" w:pos="6986"/>
          <w:tab w:val="right" w:pos="8306"/>
        </w:tabs>
        <w:bidi w:val="0"/>
        <w:spacing w:after="0" w:line="240" w:lineRule="auto"/>
        <w:ind w:left="360"/>
        <w:jc w:val="both"/>
        <w:rPr>
          <w:rFonts w:asciiTheme="majorBidi" w:hAnsiTheme="majorBidi" w:cstheme="majorBidi"/>
          <w:sz w:val="20"/>
          <w:szCs w:val="20"/>
          <w:rtl/>
          <w:lang w:bidi="ar-EG"/>
        </w:rPr>
      </w:pPr>
      <w:r w:rsidRPr="00FF7EB0">
        <w:rPr>
          <w:rFonts w:asciiTheme="majorBidi" w:hAnsiTheme="majorBidi" w:cstheme="majorBidi"/>
          <w:sz w:val="20"/>
          <w:szCs w:val="20"/>
          <w:lang w:bidi="ar-EG"/>
        </w:rPr>
        <w:t>E.</w:t>
      </w:r>
      <w:r w:rsidR="008764D6" w:rsidRPr="00FF7EB0">
        <w:rPr>
          <w:rFonts w:asciiTheme="majorBidi" w:hAnsiTheme="majorBidi" w:cstheme="majorBidi"/>
          <w:sz w:val="20"/>
          <w:szCs w:val="20"/>
          <w:lang w:bidi="ar-EG"/>
        </w:rPr>
        <w:t xml:space="preserve">ALNAGHY, </w:t>
      </w:r>
      <w:r w:rsidRPr="00FF7EB0">
        <w:rPr>
          <w:rFonts w:asciiTheme="majorBidi" w:hAnsiTheme="majorBidi" w:cstheme="majorBidi"/>
          <w:sz w:val="20"/>
          <w:szCs w:val="20"/>
          <w:lang w:bidi="ar-EG"/>
        </w:rPr>
        <w:t>M.</w:t>
      </w:r>
      <w:r w:rsidR="008764D6" w:rsidRPr="00FF7EB0">
        <w:rPr>
          <w:rFonts w:asciiTheme="majorBidi" w:hAnsiTheme="majorBidi" w:cstheme="majorBidi"/>
          <w:sz w:val="20"/>
          <w:szCs w:val="20"/>
          <w:lang w:bidi="ar-EG"/>
        </w:rPr>
        <w:t xml:space="preserve">EL-NAHAS, </w:t>
      </w:r>
      <w:r w:rsidRPr="00FF7EB0">
        <w:rPr>
          <w:rFonts w:asciiTheme="majorBidi" w:hAnsiTheme="majorBidi" w:cstheme="majorBidi"/>
          <w:sz w:val="20"/>
          <w:szCs w:val="20"/>
          <w:lang w:bidi="ar-EG"/>
        </w:rPr>
        <w:t>A.</w:t>
      </w:r>
      <w:r w:rsidR="008764D6" w:rsidRPr="00FF7EB0">
        <w:rPr>
          <w:rFonts w:asciiTheme="majorBidi" w:hAnsiTheme="majorBidi" w:cstheme="majorBidi"/>
          <w:sz w:val="20"/>
          <w:szCs w:val="20"/>
          <w:lang w:bidi="ar-EG"/>
        </w:rPr>
        <w:t>SADEK</w:t>
      </w:r>
      <w:r>
        <w:rPr>
          <w:rFonts w:asciiTheme="majorBidi" w:hAnsiTheme="majorBidi" w:cstheme="majorBidi"/>
          <w:sz w:val="20"/>
          <w:szCs w:val="20"/>
          <w:lang w:bidi="ar-EG"/>
        </w:rPr>
        <w:t>.</w:t>
      </w:r>
      <w:r w:rsidR="008764D6" w:rsidRPr="00FF7EB0">
        <w:rPr>
          <w:rFonts w:asciiTheme="majorBidi" w:hAnsiTheme="majorBidi" w:cstheme="majorBidi"/>
          <w:sz w:val="20"/>
          <w:szCs w:val="20"/>
          <w:lang w:bidi="ar-EG"/>
        </w:rPr>
        <w:t xml:space="preserve"> Role of diffusion-weighted magnetic resonance imaging in the differentiation of benign and malignant pulmonary lesions. Polish Journal of </w:t>
      </w:r>
      <w:proofErr w:type="spellStart"/>
      <w:r w:rsidR="008764D6" w:rsidRPr="00FF7EB0">
        <w:rPr>
          <w:rFonts w:asciiTheme="majorBidi" w:hAnsiTheme="majorBidi" w:cstheme="majorBidi"/>
          <w:sz w:val="20"/>
          <w:szCs w:val="20"/>
          <w:lang w:bidi="ar-EG"/>
        </w:rPr>
        <w:t>Radiology</w:t>
      </w:r>
      <w:r>
        <w:rPr>
          <w:rFonts w:asciiTheme="majorBidi" w:hAnsiTheme="majorBidi" w:cstheme="majorBidi"/>
          <w:sz w:val="20"/>
          <w:szCs w:val="20"/>
          <w:lang w:bidi="ar-EG"/>
        </w:rPr>
        <w:t>.vol</w:t>
      </w:r>
      <w:proofErr w:type="spellEnd"/>
      <w:r>
        <w:rPr>
          <w:rFonts w:asciiTheme="majorBidi" w:hAnsiTheme="majorBidi" w:cstheme="majorBidi"/>
          <w:sz w:val="20"/>
          <w:szCs w:val="20"/>
          <w:lang w:bidi="ar-EG"/>
        </w:rPr>
        <w:t>.</w:t>
      </w:r>
      <w:r w:rsidR="008764D6" w:rsidRPr="00FF7EB0">
        <w:rPr>
          <w:rFonts w:asciiTheme="majorBidi" w:hAnsiTheme="majorBidi" w:cstheme="majorBidi"/>
          <w:sz w:val="20"/>
          <w:szCs w:val="20"/>
          <w:lang w:bidi="ar-EG"/>
        </w:rPr>
        <w:t xml:space="preserve"> 83</w:t>
      </w:r>
      <w:r>
        <w:rPr>
          <w:rFonts w:asciiTheme="majorBidi" w:hAnsiTheme="majorBidi" w:cstheme="majorBidi"/>
          <w:sz w:val="20"/>
          <w:szCs w:val="20"/>
          <w:lang w:bidi="ar-EG"/>
        </w:rPr>
        <w:t>,pp.</w:t>
      </w:r>
      <w:r w:rsidR="008764D6" w:rsidRPr="00FF7EB0">
        <w:rPr>
          <w:rFonts w:asciiTheme="majorBidi" w:hAnsiTheme="majorBidi" w:cstheme="majorBidi"/>
          <w:sz w:val="20"/>
          <w:szCs w:val="20"/>
          <w:lang w:bidi="ar-EG"/>
        </w:rPr>
        <w:t>585-94, 2018.</w:t>
      </w:r>
    </w:p>
    <w:p w:rsidR="008764D6" w:rsidRPr="00FF7EB0" w:rsidRDefault="00FD1041" w:rsidP="00FD1041">
      <w:pPr>
        <w:pStyle w:val="a7"/>
        <w:numPr>
          <w:ilvl w:val="0"/>
          <w:numId w:val="6"/>
        </w:numPr>
        <w:tabs>
          <w:tab w:val="left" w:pos="6986"/>
          <w:tab w:val="right" w:pos="8306"/>
        </w:tabs>
        <w:bidi w:val="0"/>
        <w:spacing w:after="0" w:line="240" w:lineRule="auto"/>
        <w:ind w:left="360"/>
        <w:jc w:val="both"/>
        <w:rPr>
          <w:rFonts w:asciiTheme="majorBidi" w:hAnsiTheme="majorBidi" w:cstheme="majorBidi"/>
          <w:sz w:val="20"/>
          <w:szCs w:val="20"/>
          <w:rtl/>
          <w:lang w:bidi="ar-EG"/>
        </w:rPr>
      </w:pPr>
      <w:r w:rsidRPr="00FF7EB0">
        <w:rPr>
          <w:rFonts w:asciiTheme="majorBidi" w:hAnsiTheme="majorBidi" w:cstheme="majorBidi"/>
          <w:sz w:val="20"/>
          <w:szCs w:val="20"/>
          <w:lang w:bidi="ar-EG"/>
        </w:rPr>
        <w:t>J.</w:t>
      </w:r>
      <w:r w:rsidR="008764D6" w:rsidRPr="00FF7EB0">
        <w:rPr>
          <w:rFonts w:asciiTheme="majorBidi" w:hAnsiTheme="majorBidi" w:cstheme="majorBidi"/>
          <w:sz w:val="20"/>
          <w:szCs w:val="20"/>
          <w:lang w:bidi="ar-EG"/>
        </w:rPr>
        <w:t xml:space="preserve">BIEDERERA, </w:t>
      </w:r>
      <w:r w:rsidRPr="00FF7EB0">
        <w:rPr>
          <w:rFonts w:asciiTheme="majorBidi" w:hAnsiTheme="majorBidi" w:cstheme="majorBidi"/>
          <w:sz w:val="20"/>
          <w:szCs w:val="20"/>
          <w:lang w:bidi="ar-EG"/>
        </w:rPr>
        <w:t>C.</w:t>
      </w:r>
      <w:r w:rsidR="008764D6" w:rsidRPr="00FF7EB0">
        <w:rPr>
          <w:rFonts w:asciiTheme="majorBidi" w:hAnsiTheme="majorBidi" w:cstheme="majorBidi"/>
          <w:sz w:val="20"/>
          <w:szCs w:val="20"/>
          <w:lang w:bidi="ar-EG"/>
        </w:rPr>
        <w:t xml:space="preserve">HINTZE and FABEL M.: MRI Of pulmonary Nodules: Technique and Diagnostic Value, Cancer </w:t>
      </w:r>
      <w:proofErr w:type="spellStart"/>
      <w:r w:rsidR="008764D6" w:rsidRPr="00FF7EB0">
        <w:rPr>
          <w:rFonts w:asciiTheme="majorBidi" w:hAnsiTheme="majorBidi" w:cstheme="majorBidi"/>
          <w:sz w:val="20"/>
          <w:szCs w:val="20"/>
          <w:lang w:bidi="ar-EG"/>
        </w:rPr>
        <w:t>Imaging</w:t>
      </w:r>
      <w:r>
        <w:rPr>
          <w:rFonts w:asciiTheme="majorBidi" w:hAnsiTheme="majorBidi" w:cstheme="majorBidi"/>
          <w:sz w:val="20"/>
          <w:szCs w:val="20"/>
          <w:lang w:bidi="ar-EG"/>
        </w:rPr>
        <w:t>.vol</w:t>
      </w:r>
      <w:proofErr w:type="spellEnd"/>
      <w:r>
        <w:rPr>
          <w:rFonts w:asciiTheme="majorBidi" w:hAnsiTheme="majorBidi" w:cstheme="majorBidi"/>
          <w:sz w:val="20"/>
          <w:szCs w:val="20"/>
          <w:lang w:bidi="ar-EG"/>
        </w:rPr>
        <w:t>.</w:t>
      </w:r>
      <w:r w:rsidR="008764D6" w:rsidRPr="00FF7EB0">
        <w:rPr>
          <w:rFonts w:asciiTheme="majorBidi" w:hAnsiTheme="majorBidi" w:cstheme="majorBidi"/>
          <w:sz w:val="20"/>
          <w:szCs w:val="20"/>
          <w:lang w:bidi="ar-EG"/>
        </w:rPr>
        <w:t xml:space="preserve"> 8</w:t>
      </w:r>
      <w:r>
        <w:rPr>
          <w:rFonts w:asciiTheme="majorBidi" w:hAnsiTheme="majorBidi" w:cstheme="majorBidi"/>
          <w:sz w:val="20"/>
          <w:szCs w:val="20"/>
          <w:lang w:bidi="ar-EG"/>
        </w:rPr>
        <w:t>,pp.</w:t>
      </w:r>
      <w:r w:rsidR="008764D6" w:rsidRPr="00FF7EB0">
        <w:rPr>
          <w:rFonts w:asciiTheme="majorBidi" w:hAnsiTheme="majorBidi" w:cstheme="majorBidi"/>
          <w:sz w:val="20"/>
          <w:szCs w:val="20"/>
          <w:lang w:bidi="ar-EG"/>
        </w:rPr>
        <w:t>125-30, 2008.</w:t>
      </w:r>
    </w:p>
    <w:p w:rsidR="008764D6" w:rsidRPr="00FF7EB0" w:rsidRDefault="00FD1041" w:rsidP="00FD1041">
      <w:pPr>
        <w:pStyle w:val="a7"/>
        <w:numPr>
          <w:ilvl w:val="0"/>
          <w:numId w:val="6"/>
        </w:numPr>
        <w:tabs>
          <w:tab w:val="left" w:pos="6986"/>
          <w:tab w:val="right" w:pos="8306"/>
        </w:tabs>
        <w:bidi w:val="0"/>
        <w:spacing w:after="0" w:line="240" w:lineRule="auto"/>
        <w:ind w:left="360"/>
        <w:jc w:val="both"/>
        <w:rPr>
          <w:rFonts w:asciiTheme="majorBidi" w:hAnsiTheme="majorBidi" w:cstheme="majorBidi"/>
          <w:sz w:val="20"/>
          <w:szCs w:val="20"/>
          <w:rtl/>
          <w:lang w:bidi="ar-EG"/>
        </w:rPr>
      </w:pPr>
      <w:r w:rsidRPr="00FF7EB0">
        <w:rPr>
          <w:rFonts w:asciiTheme="majorBidi" w:hAnsiTheme="majorBidi" w:cstheme="majorBidi"/>
          <w:sz w:val="20"/>
          <w:szCs w:val="20"/>
          <w:lang w:bidi="ar-EG"/>
        </w:rPr>
        <w:t>V.</w:t>
      </w:r>
      <w:r w:rsidR="008764D6" w:rsidRPr="00FF7EB0">
        <w:rPr>
          <w:rFonts w:asciiTheme="majorBidi" w:hAnsiTheme="majorBidi" w:cstheme="majorBidi"/>
          <w:sz w:val="20"/>
          <w:szCs w:val="20"/>
          <w:lang w:bidi="ar-EG"/>
        </w:rPr>
        <w:t xml:space="preserve">CAKMAK, </w:t>
      </w:r>
      <w:r w:rsidRPr="00FF7EB0">
        <w:rPr>
          <w:rFonts w:asciiTheme="majorBidi" w:hAnsiTheme="majorBidi" w:cstheme="majorBidi"/>
          <w:sz w:val="20"/>
          <w:szCs w:val="20"/>
          <w:lang w:bidi="ar-EG"/>
        </w:rPr>
        <w:t>F.</w:t>
      </w:r>
      <w:r w:rsidR="008764D6" w:rsidRPr="00FF7EB0">
        <w:rPr>
          <w:rFonts w:asciiTheme="majorBidi" w:hAnsiTheme="majorBidi" w:cstheme="majorBidi"/>
          <w:sz w:val="20"/>
          <w:szCs w:val="20"/>
          <w:lang w:bidi="ar-EG"/>
        </w:rPr>
        <w:t xml:space="preserve">UFUK, and KARABULUT N.: Diffusion-Weighted MRI of Pulmonary Lesions: Comparison of Apparent Diffusion Coefficient and Lesion-to-Spinal Cord Signal Intensity Ratio in Lesion Characterization, J. </w:t>
      </w:r>
      <w:proofErr w:type="spellStart"/>
      <w:r w:rsidR="008764D6" w:rsidRPr="00FF7EB0">
        <w:rPr>
          <w:rFonts w:asciiTheme="majorBidi" w:hAnsiTheme="majorBidi" w:cstheme="majorBidi"/>
          <w:sz w:val="20"/>
          <w:szCs w:val="20"/>
          <w:lang w:bidi="ar-EG"/>
        </w:rPr>
        <w:t>Magn</w:t>
      </w:r>
      <w:proofErr w:type="spellEnd"/>
      <w:r w:rsidR="008764D6" w:rsidRPr="00FF7EB0">
        <w:rPr>
          <w:rFonts w:asciiTheme="majorBidi" w:hAnsiTheme="majorBidi" w:cstheme="majorBidi"/>
          <w:sz w:val="20"/>
          <w:szCs w:val="20"/>
          <w:lang w:bidi="ar-EG"/>
        </w:rPr>
        <w:t xml:space="preserve">. </w:t>
      </w:r>
      <w:proofErr w:type="spellStart"/>
      <w:r w:rsidR="008764D6" w:rsidRPr="00FF7EB0">
        <w:rPr>
          <w:rFonts w:asciiTheme="majorBidi" w:hAnsiTheme="majorBidi" w:cstheme="majorBidi"/>
          <w:sz w:val="20"/>
          <w:szCs w:val="20"/>
          <w:lang w:bidi="ar-EG"/>
        </w:rPr>
        <w:t>Reson</w:t>
      </w:r>
      <w:proofErr w:type="spellEnd"/>
      <w:r w:rsidR="008764D6" w:rsidRPr="00FF7EB0">
        <w:rPr>
          <w:rFonts w:asciiTheme="majorBidi" w:hAnsiTheme="majorBidi" w:cstheme="majorBidi"/>
          <w:sz w:val="20"/>
          <w:szCs w:val="20"/>
          <w:lang w:bidi="ar-EG"/>
        </w:rPr>
        <w:t>. Imaging</w:t>
      </w:r>
      <w:r>
        <w:rPr>
          <w:rFonts w:asciiTheme="majorBidi" w:hAnsiTheme="majorBidi" w:cstheme="majorBidi"/>
          <w:sz w:val="20"/>
          <w:szCs w:val="20"/>
          <w:lang w:bidi="ar-EG"/>
        </w:rPr>
        <w:t>.vol.</w:t>
      </w:r>
      <w:r w:rsidR="008764D6" w:rsidRPr="00FF7EB0">
        <w:rPr>
          <w:rFonts w:asciiTheme="majorBidi" w:hAnsiTheme="majorBidi" w:cstheme="majorBidi"/>
          <w:sz w:val="20"/>
          <w:szCs w:val="20"/>
          <w:lang w:bidi="ar-EG"/>
        </w:rPr>
        <w:t>45</w:t>
      </w:r>
      <w:r>
        <w:rPr>
          <w:rFonts w:asciiTheme="majorBidi" w:hAnsiTheme="majorBidi" w:cstheme="majorBidi"/>
          <w:sz w:val="20"/>
          <w:szCs w:val="20"/>
          <w:lang w:bidi="ar-EG"/>
        </w:rPr>
        <w:t>,pp.144-180,</w:t>
      </w:r>
      <w:r w:rsidR="008764D6" w:rsidRPr="00FF7EB0">
        <w:rPr>
          <w:rFonts w:asciiTheme="majorBidi" w:hAnsiTheme="majorBidi" w:cstheme="majorBidi"/>
          <w:sz w:val="20"/>
          <w:szCs w:val="20"/>
          <w:lang w:bidi="ar-EG"/>
        </w:rPr>
        <w:t>2016.</w:t>
      </w:r>
    </w:p>
    <w:p w:rsidR="008764D6" w:rsidRPr="00FF7EB0" w:rsidRDefault="00FD1041" w:rsidP="00FD1041">
      <w:pPr>
        <w:pStyle w:val="a7"/>
        <w:numPr>
          <w:ilvl w:val="0"/>
          <w:numId w:val="6"/>
        </w:numPr>
        <w:tabs>
          <w:tab w:val="left" w:pos="6986"/>
          <w:tab w:val="right" w:pos="8306"/>
        </w:tabs>
        <w:bidi w:val="0"/>
        <w:spacing w:after="0" w:line="240" w:lineRule="auto"/>
        <w:ind w:left="360"/>
        <w:jc w:val="both"/>
        <w:rPr>
          <w:rFonts w:asciiTheme="majorBidi" w:hAnsiTheme="majorBidi" w:cstheme="majorBidi"/>
          <w:sz w:val="20"/>
          <w:szCs w:val="20"/>
          <w:rtl/>
          <w:lang w:bidi="ar-EG"/>
        </w:rPr>
      </w:pPr>
      <w:r w:rsidRPr="00FF7EB0">
        <w:rPr>
          <w:rFonts w:asciiTheme="majorBidi" w:hAnsiTheme="majorBidi" w:cstheme="majorBidi"/>
          <w:sz w:val="20"/>
          <w:szCs w:val="20"/>
          <w:lang w:bidi="ar-EG"/>
        </w:rPr>
        <w:t>J.</w:t>
      </w:r>
      <w:r w:rsidR="008764D6" w:rsidRPr="00FF7EB0">
        <w:rPr>
          <w:rFonts w:asciiTheme="majorBidi" w:hAnsiTheme="majorBidi" w:cstheme="majorBidi"/>
          <w:sz w:val="20"/>
          <w:szCs w:val="20"/>
          <w:lang w:bidi="ar-EG"/>
        </w:rPr>
        <w:t xml:space="preserve">DANSON, </w:t>
      </w:r>
      <w:r w:rsidRPr="00FF7EB0">
        <w:rPr>
          <w:rFonts w:asciiTheme="majorBidi" w:hAnsiTheme="majorBidi" w:cstheme="majorBidi"/>
          <w:sz w:val="20"/>
          <w:szCs w:val="20"/>
          <w:lang w:bidi="ar-EG"/>
        </w:rPr>
        <w:t>C.H.</w:t>
      </w:r>
      <w:r w:rsidR="008764D6" w:rsidRPr="00FF7EB0">
        <w:rPr>
          <w:rFonts w:asciiTheme="majorBidi" w:hAnsiTheme="majorBidi" w:cstheme="majorBidi"/>
          <w:sz w:val="20"/>
          <w:szCs w:val="20"/>
          <w:lang w:bidi="ar-EG"/>
        </w:rPr>
        <w:t xml:space="preserve">ROWLAND, </w:t>
      </w:r>
      <w:r w:rsidRPr="00FF7EB0">
        <w:rPr>
          <w:rFonts w:asciiTheme="majorBidi" w:hAnsiTheme="majorBidi" w:cstheme="majorBidi"/>
          <w:sz w:val="20"/>
          <w:szCs w:val="20"/>
          <w:lang w:bidi="ar-EG"/>
        </w:rPr>
        <w:t>R.</w:t>
      </w:r>
      <w:r w:rsidR="008764D6" w:rsidRPr="00FF7EB0">
        <w:rPr>
          <w:rFonts w:asciiTheme="majorBidi" w:hAnsiTheme="majorBidi" w:cstheme="majorBidi"/>
          <w:sz w:val="20"/>
          <w:szCs w:val="20"/>
          <w:lang w:bidi="ar-EG"/>
        </w:rPr>
        <w:t>ROWE</w:t>
      </w:r>
      <w:r>
        <w:rPr>
          <w:rFonts w:asciiTheme="majorBidi" w:hAnsiTheme="majorBidi" w:cstheme="majorBidi"/>
          <w:sz w:val="20"/>
          <w:szCs w:val="20"/>
          <w:lang w:bidi="ar-EG"/>
        </w:rPr>
        <w:t>.</w:t>
      </w:r>
      <w:r w:rsidR="008764D6" w:rsidRPr="00FF7EB0">
        <w:rPr>
          <w:rFonts w:asciiTheme="majorBidi" w:hAnsiTheme="majorBidi" w:cstheme="majorBidi"/>
          <w:sz w:val="20"/>
          <w:szCs w:val="20"/>
          <w:lang w:bidi="ar-EG"/>
        </w:rPr>
        <w:t xml:space="preserve"> The relationship between smoking and quality of life in ad-</w:t>
      </w:r>
      <w:proofErr w:type="spellStart"/>
      <w:r w:rsidR="008764D6" w:rsidRPr="00FF7EB0">
        <w:rPr>
          <w:rFonts w:asciiTheme="majorBidi" w:hAnsiTheme="majorBidi" w:cstheme="majorBidi"/>
          <w:sz w:val="20"/>
          <w:szCs w:val="20"/>
          <w:lang w:bidi="ar-EG"/>
        </w:rPr>
        <w:t>vanced</w:t>
      </w:r>
      <w:proofErr w:type="spellEnd"/>
      <w:r w:rsidR="008764D6" w:rsidRPr="00FF7EB0">
        <w:rPr>
          <w:rFonts w:asciiTheme="majorBidi" w:hAnsiTheme="majorBidi" w:cstheme="majorBidi"/>
          <w:sz w:val="20"/>
          <w:szCs w:val="20"/>
          <w:lang w:bidi="ar-EG"/>
        </w:rPr>
        <w:t xml:space="preserve"> lung cancer patients: A prospective longitudinal study </w:t>
      </w:r>
      <w:r w:rsidR="008764D6" w:rsidRPr="00FF7EB0">
        <w:rPr>
          <w:rFonts w:asciiTheme="majorBidi" w:hAnsiTheme="majorBidi" w:cstheme="majorBidi"/>
          <w:sz w:val="20"/>
          <w:szCs w:val="20"/>
          <w:lang w:bidi="ar-EG"/>
        </w:rPr>
        <w:lastRenderedPageBreak/>
        <w:t xml:space="preserve">Support Care </w:t>
      </w:r>
      <w:proofErr w:type="spellStart"/>
      <w:r w:rsidR="008764D6" w:rsidRPr="00FF7EB0">
        <w:rPr>
          <w:rFonts w:asciiTheme="majorBidi" w:hAnsiTheme="majorBidi" w:cstheme="majorBidi"/>
          <w:sz w:val="20"/>
          <w:szCs w:val="20"/>
          <w:lang w:bidi="ar-EG"/>
        </w:rPr>
        <w:t>Cancer</w:t>
      </w:r>
      <w:r>
        <w:rPr>
          <w:rFonts w:asciiTheme="majorBidi" w:hAnsiTheme="majorBidi" w:cstheme="majorBidi"/>
          <w:sz w:val="20"/>
          <w:szCs w:val="20"/>
          <w:lang w:bidi="ar-EG"/>
        </w:rPr>
        <w:t>.vol</w:t>
      </w:r>
      <w:proofErr w:type="spellEnd"/>
      <w:r>
        <w:rPr>
          <w:rFonts w:asciiTheme="majorBidi" w:hAnsiTheme="majorBidi" w:cstheme="majorBidi"/>
          <w:sz w:val="20"/>
          <w:szCs w:val="20"/>
          <w:lang w:bidi="ar-EG"/>
        </w:rPr>
        <w:t>.</w:t>
      </w:r>
      <w:r w:rsidR="008764D6" w:rsidRPr="00FF7EB0">
        <w:rPr>
          <w:rFonts w:asciiTheme="majorBidi" w:hAnsiTheme="majorBidi" w:cstheme="majorBidi"/>
          <w:sz w:val="20"/>
          <w:szCs w:val="20"/>
          <w:lang w:bidi="ar-EG"/>
        </w:rPr>
        <w:t xml:space="preserve"> 24</w:t>
      </w:r>
      <w:r>
        <w:rPr>
          <w:rFonts w:asciiTheme="majorBidi" w:hAnsiTheme="majorBidi" w:cstheme="majorBidi"/>
          <w:sz w:val="20"/>
          <w:szCs w:val="20"/>
          <w:lang w:bidi="ar-EG"/>
        </w:rPr>
        <w:t>,pp.</w:t>
      </w:r>
      <w:r w:rsidR="008764D6" w:rsidRPr="00FF7EB0">
        <w:rPr>
          <w:rFonts w:asciiTheme="majorBidi" w:hAnsiTheme="majorBidi" w:cstheme="majorBidi"/>
          <w:sz w:val="20"/>
          <w:szCs w:val="20"/>
          <w:lang w:bidi="ar-EG"/>
        </w:rPr>
        <w:t>1507-16, 2016.</w:t>
      </w:r>
    </w:p>
    <w:p w:rsidR="008764D6" w:rsidRPr="00FF7EB0" w:rsidRDefault="00FD1041" w:rsidP="00FD1041">
      <w:pPr>
        <w:pStyle w:val="a7"/>
        <w:numPr>
          <w:ilvl w:val="0"/>
          <w:numId w:val="6"/>
        </w:numPr>
        <w:tabs>
          <w:tab w:val="left" w:pos="6986"/>
          <w:tab w:val="right" w:pos="8306"/>
        </w:tabs>
        <w:bidi w:val="0"/>
        <w:spacing w:after="0" w:line="240" w:lineRule="auto"/>
        <w:ind w:left="360"/>
        <w:jc w:val="both"/>
        <w:rPr>
          <w:rStyle w:val="Hyperlink"/>
          <w:rFonts w:asciiTheme="majorBidi" w:hAnsiTheme="majorBidi" w:cstheme="majorBidi"/>
          <w:color w:val="auto"/>
          <w:sz w:val="20"/>
          <w:szCs w:val="20"/>
          <w:u w:val="none"/>
          <w:rtl/>
          <w:lang w:bidi="ar-EG"/>
        </w:rPr>
      </w:pPr>
      <w:proofErr w:type="spellStart"/>
      <w:r w:rsidRPr="00FF7EB0">
        <w:rPr>
          <w:rFonts w:asciiTheme="majorBidi" w:hAnsiTheme="majorBidi" w:cstheme="majorBidi"/>
          <w:sz w:val="20"/>
          <w:szCs w:val="20"/>
          <w:lang w:bidi="ar-EG"/>
        </w:rPr>
        <w:t>A.</w:t>
      </w:r>
      <w:r w:rsidR="008764D6" w:rsidRPr="00FF7EB0">
        <w:rPr>
          <w:rFonts w:asciiTheme="majorBidi" w:hAnsiTheme="majorBidi" w:cstheme="majorBidi"/>
          <w:sz w:val="20"/>
          <w:szCs w:val="20"/>
          <w:lang w:bidi="ar-EG"/>
        </w:rPr>
        <w:t>Detre</w:t>
      </w:r>
      <w:proofErr w:type="spellEnd"/>
      <w:r w:rsidR="008764D6" w:rsidRPr="00FF7EB0">
        <w:rPr>
          <w:rFonts w:asciiTheme="majorBidi" w:hAnsiTheme="majorBidi" w:cstheme="majorBidi"/>
          <w:sz w:val="20"/>
          <w:szCs w:val="20"/>
          <w:lang w:bidi="ar-EG"/>
        </w:rPr>
        <w:t xml:space="preserve">, John; </w:t>
      </w:r>
      <w:proofErr w:type="spellStart"/>
      <w:r w:rsidR="008764D6" w:rsidRPr="00FF7EB0">
        <w:rPr>
          <w:rFonts w:asciiTheme="majorBidi" w:hAnsiTheme="majorBidi" w:cstheme="majorBidi"/>
          <w:sz w:val="20"/>
          <w:szCs w:val="20"/>
          <w:lang w:bidi="ar-EG"/>
        </w:rPr>
        <w:t>Rao</w:t>
      </w:r>
      <w:proofErr w:type="spellEnd"/>
      <w:r w:rsidR="008764D6" w:rsidRPr="00FF7EB0">
        <w:rPr>
          <w:rFonts w:asciiTheme="majorBidi" w:hAnsiTheme="majorBidi" w:cstheme="majorBidi"/>
          <w:sz w:val="20"/>
          <w:szCs w:val="20"/>
          <w:lang w:bidi="ar-EG"/>
        </w:rPr>
        <w:t xml:space="preserve">, </w:t>
      </w:r>
      <w:proofErr w:type="spellStart"/>
      <w:r w:rsidR="008764D6" w:rsidRPr="00FF7EB0">
        <w:rPr>
          <w:rFonts w:asciiTheme="majorBidi" w:hAnsiTheme="majorBidi" w:cstheme="majorBidi"/>
          <w:sz w:val="20"/>
          <w:szCs w:val="20"/>
          <w:lang w:bidi="ar-EG"/>
        </w:rPr>
        <w:t>Hengyi</w:t>
      </w:r>
      <w:proofErr w:type="spellEnd"/>
      <w:r>
        <w:rPr>
          <w:rFonts w:asciiTheme="majorBidi" w:hAnsiTheme="majorBidi" w:cstheme="majorBidi"/>
          <w:sz w:val="20"/>
          <w:szCs w:val="20"/>
          <w:lang w:bidi="ar-EG"/>
        </w:rPr>
        <w:t>.</w:t>
      </w:r>
      <w:r w:rsidR="008764D6" w:rsidRPr="00FF7EB0">
        <w:rPr>
          <w:rFonts w:asciiTheme="majorBidi" w:hAnsiTheme="majorBidi" w:cstheme="majorBidi"/>
          <w:sz w:val="20"/>
          <w:szCs w:val="20"/>
          <w:lang w:bidi="ar-EG"/>
        </w:rPr>
        <w:t xml:space="preserve"> (May 2012). </w:t>
      </w:r>
      <w:hyperlink r:id="rId14" w:history="1">
        <w:r w:rsidR="008764D6" w:rsidRPr="00FF7EB0">
          <w:rPr>
            <w:rStyle w:val="Hyperlink"/>
            <w:rFonts w:asciiTheme="majorBidi" w:hAnsiTheme="majorBidi" w:cstheme="majorBidi"/>
            <w:color w:val="auto"/>
            <w:sz w:val="20"/>
            <w:szCs w:val="20"/>
            <w:u w:val="none"/>
            <w:lang w:bidi="ar-EG"/>
          </w:rPr>
          <w:t>"Applications of arterial spin labeled MRI in the brain"</w:t>
        </w:r>
      </w:hyperlink>
      <w:r w:rsidR="008764D6" w:rsidRPr="00FF7EB0">
        <w:rPr>
          <w:rFonts w:asciiTheme="majorBidi" w:hAnsiTheme="majorBidi" w:cstheme="majorBidi"/>
          <w:sz w:val="20"/>
          <w:szCs w:val="20"/>
          <w:lang w:bidi="ar-EG"/>
        </w:rPr>
        <w:t>. Journal of Magnetic Resonance Imaging</w:t>
      </w:r>
      <w:r>
        <w:rPr>
          <w:rFonts w:asciiTheme="majorBidi" w:hAnsiTheme="majorBidi" w:cstheme="majorBidi"/>
          <w:sz w:val="20"/>
          <w:szCs w:val="20"/>
          <w:lang w:bidi="ar-EG"/>
        </w:rPr>
        <w:t>.vol.</w:t>
      </w:r>
      <w:r w:rsidR="008764D6" w:rsidRPr="00FF7EB0">
        <w:rPr>
          <w:rFonts w:asciiTheme="majorBidi" w:hAnsiTheme="majorBidi" w:cstheme="majorBidi"/>
          <w:b/>
          <w:bCs/>
          <w:sz w:val="20"/>
          <w:szCs w:val="20"/>
          <w:lang w:bidi="ar-EG"/>
        </w:rPr>
        <w:t>35</w:t>
      </w:r>
      <w:r w:rsidR="008764D6" w:rsidRPr="00FF7EB0">
        <w:rPr>
          <w:rFonts w:asciiTheme="majorBidi" w:hAnsiTheme="majorBidi" w:cstheme="majorBidi"/>
          <w:sz w:val="20"/>
          <w:szCs w:val="20"/>
          <w:lang w:bidi="ar-EG"/>
        </w:rPr>
        <w:t> (5)</w:t>
      </w:r>
      <w:r>
        <w:rPr>
          <w:rFonts w:asciiTheme="majorBidi" w:hAnsiTheme="majorBidi" w:cstheme="majorBidi"/>
          <w:sz w:val="20"/>
          <w:szCs w:val="20"/>
          <w:lang w:bidi="ar-EG"/>
        </w:rPr>
        <w:t>,pp.</w:t>
      </w:r>
      <w:r w:rsidR="008764D6" w:rsidRPr="00FF7EB0">
        <w:rPr>
          <w:rFonts w:asciiTheme="majorBidi" w:hAnsiTheme="majorBidi" w:cstheme="majorBidi"/>
          <w:sz w:val="20"/>
          <w:szCs w:val="20"/>
          <w:lang w:bidi="ar-EG"/>
        </w:rPr>
        <w:t xml:space="preserve"> 1026– 1037</w:t>
      </w:r>
      <w:r>
        <w:rPr>
          <w:rFonts w:asciiTheme="majorBidi" w:hAnsiTheme="majorBidi" w:cstheme="majorBidi"/>
          <w:sz w:val="20"/>
          <w:szCs w:val="20"/>
          <w:lang w:bidi="ar-EG"/>
        </w:rPr>
        <w:t>,2017.</w:t>
      </w:r>
      <w:r w:rsidR="008764D6" w:rsidRPr="00FF7EB0">
        <w:rPr>
          <w:rStyle w:val="Hyperlink"/>
          <w:rFonts w:asciiTheme="majorBidi" w:hAnsiTheme="majorBidi" w:cstheme="majorBidi"/>
          <w:color w:val="auto"/>
          <w:sz w:val="20"/>
          <w:szCs w:val="20"/>
          <w:u w:val="none"/>
          <w:lang w:bidi="ar-EG"/>
        </w:rPr>
        <w:t>.</w:t>
      </w:r>
    </w:p>
    <w:p w:rsidR="008764D6" w:rsidRPr="00FF7EB0" w:rsidRDefault="00FD1041" w:rsidP="00FD1041">
      <w:pPr>
        <w:pStyle w:val="a7"/>
        <w:numPr>
          <w:ilvl w:val="0"/>
          <w:numId w:val="6"/>
        </w:numPr>
        <w:tabs>
          <w:tab w:val="left" w:pos="6986"/>
          <w:tab w:val="right" w:pos="8306"/>
        </w:tabs>
        <w:bidi w:val="0"/>
        <w:spacing w:after="0" w:line="240" w:lineRule="auto"/>
        <w:ind w:left="360"/>
        <w:jc w:val="both"/>
        <w:rPr>
          <w:rFonts w:asciiTheme="majorBidi" w:hAnsiTheme="majorBidi" w:cstheme="majorBidi"/>
          <w:sz w:val="20"/>
          <w:szCs w:val="20"/>
          <w:rtl/>
          <w:lang w:bidi="ar-EG"/>
        </w:rPr>
      </w:pPr>
      <w:r w:rsidRPr="00FF7EB0">
        <w:rPr>
          <w:rFonts w:asciiTheme="majorBidi" w:hAnsiTheme="majorBidi" w:cstheme="majorBidi"/>
          <w:sz w:val="20"/>
          <w:szCs w:val="20"/>
          <w:lang w:bidi="ar-EG"/>
        </w:rPr>
        <w:t>S.</w:t>
      </w:r>
      <w:r w:rsidR="008764D6" w:rsidRPr="00FF7EB0">
        <w:rPr>
          <w:rFonts w:asciiTheme="majorBidi" w:hAnsiTheme="majorBidi" w:cstheme="majorBidi"/>
          <w:sz w:val="20"/>
          <w:szCs w:val="20"/>
          <w:lang w:bidi="ar-EG"/>
        </w:rPr>
        <w:t xml:space="preserve">GUMUSTAS, </w:t>
      </w:r>
      <w:r w:rsidRPr="00FF7EB0">
        <w:rPr>
          <w:rFonts w:asciiTheme="majorBidi" w:hAnsiTheme="majorBidi" w:cstheme="majorBidi"/>
          <w:sz w:val="20"/>
          <w:szCs w:val="20"/>
          <w:lang w:bidi="ar-EG"/>
        </w:rPr>
        <w:t>N.</w:t>
      </w:r>
      <w:r w:rsidR="008764D6" w:rsidRPr="00FF7EB0">
        <w:rPr>
          <w:rFonts w:asciiTheme="majorBidi" w:hAnsiTheme="majorBidi" w:cstheme="majorBidi"/>
          <w:sz w:val="20"/>
          <w:szCs w:val="20"/>
          <w:lang w:bidi="ar-EG"/>
        </w:rPr>
        <w:t xml:space="preserve">INAN and SARISOY H.: Malignant versus benign </w:t>
      </w:r>
      <w:proofErr w:type="spellStart"/>
      <w:r w:rsidR="008764D6" w:rsidRPr="00FF7EB0">
        <w:rPr>
          <w:rFonts w:asciiTheme="majorBidi" w:hAnsiTheme="majorBidi" w:cstheme="majorBidi"/>
          <w:sz w:val="20"/>
          <w:szCs w:val="20"/>
          <w:lang w:bidi="ar-EG"/>
        </w:rPr>
        <w:t>mediastinal</w:t>
      </w:r>
      <w:proofErr w:type="spellEnd"/>
      <w:r w:rsidR="008764D6" w:rsidRPr="00FF7EB0">
        <w:rPr>
          <w:rFonts w:asciiTheme="majorBidi" w:hAnsiTheme="majorBidi" w:cstheme="majorBidi"/>
          <w:sz w:val="20"/>
          <w:szCs w:val="20"/>
          <w:lang w:bidi="ar-EG"/>
        </w:rPr>
        <w:t xml:space="preserve"> lesions: Quantitative assessment with diffusion weighted MR imaging. Eur. Radiol</w:t>
      </w:r>
      <w:r>
        <w:rPr>
          <w:rFonts w:asciiTheme="majorBidi" w:hAnsiTheme="majorBidi" w:cstheme="majorBidi"/>
          <w:sz w:val="20"/>
          <w:szCs w:val="20"/>
          <w:lang w:bidi="ar-EG"/>
        </w:rPr>
        <w:t>.vol.</w:t>
      </w:r>
      <w:r w:rsidR="008764D6" w:rsidRPr="00FF7EB0">
        <w:rPr>
          <w:rFonts w:asciiTheme="majorBidi" w:hAnsiTheme="majorBidi" w:cstheme="majorBidi"/>
          <w:sz w:val="20"/>
          <w:szCs w:val="20"/>
          <w:lang w:bidi="ar-EG"/>
        </w:rPr>
        <w:t>21</w:t>
      </w:r>
      <w:r>
        <w:rPr>
          <w:rFonts w:asciiTheme="majorBidi" w:hAnsiTheme="majorBidi" w:cstheme="majorBidi"/>
          <w:sz w:val="20"/>
          <w:szCs w:val="20"/>
          <w:lang w:bidi="ar-EG"/>
        </w:rPr>
        <w:t>,pp.</w:t>
      </w:r>
      <w:r w:rsidR="008764D6" w:rsidRPr="00FF7EB0">
        <w:rPr>
          <w:rFonts w:asciiTheme="majorBidi" w:hAnsiTheme="majorBidi" w:cstheme="majorBidi"/>
          <w:sz w:val="20"/>
          <w:szCs w:val="20"/>
          <w:lang w:bidi="ar-EG"/>
        </w:rPr>
        <w:t>2255-60, 2011.</w:t>
      </w:r>
    </w:p>
    <w:p w:rsidR="008764D6" w:rsidRPr="00FD1041" w:rsidRDefault="00FD1041" w:rsidP="00FD1041">
      <w:pPr>
        <w:pStyle w:val="a7"/>
        <w:numPr>
          <w:ilvl w:val="0"/>
          <w:numId w:val="6"/>
        </w:numPr>
        <w:tabs>
          <w:tab w:val="left" w:pos="6986"/>
          <w:tab w:val="right" w:pos="8306"/>
        </w:tabs>
        <w:bidi w:val="0"/>
        <w:spacing w:after="0" w:line="240" w:lineRule="auto"/>
        <w:ind w:left="360"/>
        <w:jc w:val="both"/>
        <w:rPr>
          <w:rFonts w:asciiTheme="majorBidi" w:hAnsiTheme="majorBidi" w:cstheme="majorBidi"/>
          <w:sz w:val="20"/>
          <w:szCs w:val="20"/>
          <w:rtl/>
          <w:lang w:bidi="ar-EG"/>
        </w:rPr>
      </w:pPr>
      <w:proofErr w:type="spellStart"/>
      <w:r w:rsidRPr="00FD1041">
        <w:rPr>
          <w:rFonts w:asciiTheme="majorBidi" w:hAnsiTheme="majorBidi" w:cstheme="majorBidi"/>
          <w:sz w:val="20"/>
          <w:szCs w:val="20"/>
          <w:lang w:bidi="ar-EG"/>
        </w:rPr>
        <w:t>N.</w:t>
      </w:r>
      <w:r w:rsidR="008764D6" w:rsidRPr="00FD1041">
        <w:rPr>
          <w:rFonts w:asciiTheme="majorBidi" w:hAnsiTheme="majorBidi" w:cstheme="majorBidi"/>
          <w:sz w:val="20"/>
          <w:szCs w:val="20"/>
          <w:lang w:bidi="ar-EG"/>
        </w:rPr>
        <w:t>Gümüştaş</w:t>
      </w:r>
      <w:proofErr w:type="spellEnd"/>
      <w:r w:rsidR="008764D6" w:rsidRPr="00FD1041">
        <w:rPr>
          <w:rFonts w:asciiTheme="majorBidi" w:hAnsiTheme="majorBidi" w:cstheme="majorBidi"/>
          <w:sz w:val="20"/>
          <w:szCs w:val="20"/>
          <w:lang w:bidi="ar-EG"/>
        </w:rPr>
        <w:t> , </w:t>
      </w:r>
      <w:hyperlink r:id="rId15" w:history="1">
        <w:r w:rsidR="008764D6" w:rsidRPr="00FD1041">
          <w:rPr>
            <w:lang w:bidi="ar-EG"/>
          </w:rPr>
          <w:t xml:space="preserve"> </w:t>
        </w:r>
        <w:proofErr w:type="spellStart"/>
        <w:r w:rsidR="008764D6" w:rsidRPr="00FD1041">
          <w:rPr>
            <w:lang w:bidi="ar-EG"/>
          </w:rPr>
          <w:t>Inan</w:t>
        </w:r>
        <w:proofErr w:type="spellEnd"/>
      </w:hyperlink>
      <w:r w:rsidR="008764D6" w:rsidRPr="00FD1041">
        <w:rPr>
          <w:rFonts w:asciiTheme="majorBidi" w:hAnsiTheme="majorBidi" w:cstheme="majorBidi"/>
          <w:sz w:val="20"/>
          <w:szCs w:val="20"/>
          <w:lang w:bidi="ar-EG"/>
        </w:rPr>
        <w:t>, </w:t>
      </w:r>
      <w:proofErr w:type="spellStart"/>
      <w:r w:rsidR="00BD29C9" w:rsidRPr="00FD1041">
        <w:rPr>
          <w:rFonts w:asciiTheme="majorBidi" w:hAnsiTheme="majorBidi" w:cstheme="majorBidi"/>
          <w:sz w:val="20"/>
          <w:szCs w:val="20"/>
          <w:lang w:bidi="ar-EG"/>
        </w:rPr>
        <w:fldChar w:fldCharType="begin"/>
      </w:r>
      <w:r w:rsidR="00BD29C9" w:rsidRPr="00FD1041">
        <w:rPr>
          <w:rFonts w:asciiTheme="majorBidi" w:hAnsiTheme="majorBidi" w:cstheme="majorBidi"/>
          <w:sz w:val="20"/>
          <w:szCs w:val="20"/>
          <w:lang w:bidi="ar-EG"/>
        </w:rPr>
        <w:instrText xml:space="preserve"> HYPERLINK "https://pubmed.ncbi.nlm.nih.gov/?term=Akansel+G&amp;cauthor_id=24003535" </w:instrText>
      </w:r>
      <w:r w:rsidR="00BD29C9" w:rsidRPr="00FD1041">
        <w:rPr>
          <w:rFonts w:asciiTheme="majorBidi" w:hAnsiTheme="majorBidi" w:cstheme="majorBidi"/>
          <w:sz w:val="20"/>
          <w:szCs w:val="20"/>
          <w:lang w:bidi="ar-EG"/>
        </w:rPr>
        <w:fldChar w:fldCharType="separate"/>
      </w:r>
      <w:r w:rsidR="008764D6" w:rsidRPr="00FD1041">
        <w:rPr>
          <w:lang w:bidi="ar-EG"/>
        </w:rPr>
        <w:t>Gür</w:t>
      </w:r>
      <w:proofErr w:type="spellEnd"/>
      <w:r w:rsidR="008764D6" w:rsidRPr="00FD1041">
        <w:rPr>
          <w:lang w:bidi="ar-EG"/>
        </w:rPr>
        <w:t xml:space="preserve"> </w:t>
      </w:r>
      <w:proofErr w:type="spellStart"/>
      <w:r w:rsidR="008764D6" w:rsidRPr="00FD1041">
        <w:rPr>
          <w:lang w:bidi="ar-EG"/>
        </w:rPr>
        <w:t>Akansel</w:t>
      </w:r>
      <w:proofErr w:type="spellEnd"/>
      <w:r w:rsidR="00BD29C9" w:rsidRPr="00FD1041">
        <w:rPr>
          <w:lang w:bidi="ar-EG"/>
        </w:rPr>
        <w:fldChar w:fldCharType="end"/>
      </w:r>
      <w:r w:rsidR="008764D6" w:rsidRPr="00FD1041">
        <w:rPr>
          <w:rFonts w:asciiTheme="majorBidi" w:hAnsiTheme="majorBidi" w:cstheme="majorBidi"/>
          <w:sz w:val="20"/>
          <w:szCs w:val="20"/>
          <w:lang w:bidi="ar-EG"/>
        </w:rPr>
        <w:t>, </w:t>
      </w:r>
      <w:hyperlink r:id="rId16" w:history="1">
        <w:r w:rsidR="008764D6" w:rsidRPr="00FD1041">
          <w:rPr>
            <w:lang w:bidi="ar-EG"/>
          </w:rPr>
          <w:t xml:space="preserve">I </w:t>
        </w:r>
        <w:proofErr w:type="spellStart"/>
        <w:r w:rsidR="008764D6" w:rsidRPr="00FD1041">
          <w:rPr>
            <w:lang w:bidi="ar-EG"/>
          </w:rPr>
          <w:t>Başyïğït</w:t>
        </w:r>
        <w:proofErr w:type="spellEnd"/>
      </w:hyperlink>
      <w:r w:rsidR="008764D6" w:rsidRPr="00FD1041">
        <w:rPr>
          <w:rFonts w:asciiTheme="majorBidi" w:hAnsiTheme="majorBidi" w:cstheme="majorBidi"/>
          <w:sz w:val="20"/>
          <w:szCs w:val="20"/>
          <w:lang w:bidi="ar-EG"/>
        </w:rPr>
        <w:t>, </w:t>
      </w:r>
      <w:hyperlink r:id="rId17" w:history="1">
        <w:r w:rsidR="008764D6" w:rsidRPr="00FD1041">
          <w:rPr>
            <w:lang w:bidi="ar-EG"/>
          </w:rPr>
          <w:t xml:space="preserve">E </w:t>
        </w:r>
        <w:proofErr w:type="spellStart"/>
        <w:r w:rsidR="008764D6" w:rsidRPr="00FD1041">
          <w:rPr>
            <w:lang w:bidi="ar-EG"/>
          </w:rPr>
          <w:t>Cïftçi</w:t>
        </w:r>
        <w:proofErr w:type="spellEnd"/>
      </w:hyperlink>
      <w:r w:rsidR="008764D6" w:rsidRPr="00FD1041">
        <w:rPr>
          <w:rFonts w:asciiTheme="majorBidi" w:hAnsiTheme="majorBidi" w:cstheme="majorBidi"/>
          <w:sz w:val="20"/>
          <w:szCs w:val="20"/>
          <w:lang w:bidi="ar-EG"/>
        </w:rPr>
        <w:t xml:space="preserve"> Differentiation of lymphoma versus </w:t>
      </w:r>
      <w:proofErr w:type="spellStart"/>
      <w:r w:rsidR="008764D6" w:rsidRPr="00FD1041">
        <w:rPr>
          <w:rFonts w:asciiTheme="majorBidi" w:hAnsiTheme="majorBidi" w:cstheme="majorBidi"/>
          <w:sz w:val="20"/>
          <w:szCs w:val="20"/>
          <w:lang w:bidi="ar-EG"/>
        </w:rPr>
        <w:t>sarcoidosis</w:t>
      </w:r>
      <w:proofErr w:type="spellEnd"/>
      <w:r w:rsidR="008764D6" w:rsidRPr="00FD1041">
        <w:rPr>
          <w:rFonts w:asciiTheme="majorBidi" w:hAnsiTheme="majorBidi" w:cstheme="majorBidi"/>
          <w:sz w:val="20"/>
          <w:szCs w:val="20"/>
          <w:lang w:bidi="ar-EG"/>
        </w:rPr>
        <w:t xml:space="preserve"> in the setting of </w:t>
      </w:r>
      <w:proofErr w:type="spellStart"/>
      <w:r w:rsidR="008764D6" w:rsidRPr="00FD1041">
        <w:rPr>
          <w:rFonts w:asciiTheme="majorBidi" w:hAnsiTheme="majorBidi" w:cstheme="majorBidi"/>
          <w:sz w:val="20"/>
          <w:szCs w:val="20"/>
          <w:lang w:bidi="ar-EG"/>
        </w:rPr>
        <w:t>mediastinal-hilar</w:t>
      </w:r>
      <w:proofErr w:type="spellEnd"/>
      <w:r w:rsidR="008764D6" w:rsidRPr="00FD1041">
        <w:rPr>
          <w:rFonts w:asciiTheme="majorBidi" w:hAnsiTheme="majorBidi" w:cstheme="majorBidi"/>
          <w:sz w:val="20"/>
          <w:szCs w:val="20"/>
          <w:lang w:bidi="ar-EG"/>
        </w:rPr>
        <w:t xml:space="preserve"> lymphadenopathy: assessment with diffusion-weighted MR imaging </w:t>
      </w:r>
      <w:proofErr w:type="spellStart"/>
      <w:r w:rsidR="008764D6" w:rsidRPr="00FD1041">
        <w:rPr>
          <w:rFonts w:asciiTheme="majorBidi" w:hAnsiTheme="majorBidi" w:cstheme="majorBidi"/>
          <w:sz w:val="20"/>
          <w:szCs w:val="20"/>
          <w:lang w:bidi="ar-EG"/>
        </w:rPr>
        <w:t>sarcoidosis</w:t>
      </w:r>
      <w:proofErr w:type="spellEnd"/>
      <w:r w:rsidR="008764D6" w:rsidRPr="00FD1041">
        <w:rPr>
          <w:rFonts w:asciiTheme="majorBidi" w:hAnsiTheme="majorBidi" w:cstheme="majorBidi"/>
          <w:sz w:val="20"/>
          <w:szCs w:val="20"/>
          <w:lang w:bidi="ar-EG"/>
        </w:rPr>
        <w:t xml:space="preserve"> </w:t>
      </w:r>
      <w:proofErr w:type="spellStart"/>
      <w:r w:rsidR="008764D6" w:rsidRPr="00FD1041">
        <w:rPr>
          <w:rFonts w:asciiTheme="majorBidi" w:hAnsiTheme="majorBidi" w:cstheme="majorBidi"/>
          <w:sz w:val="20"/>
          <w:szCs w:val="20"/>
          <w:lang w:bidi="ar-EG"/>
        </w:rPr>
        <w:t>Vasc</w:t>
      </w:r>
      <w:proofErr w:type="spellEnd"/>
      <w:r w:rsidR="008764D6" w:rsidRPr="00FD1041">
        <w:rPr>
          <w:rFonts w:asciiTheme="majorBidi" w:hAnsiTheme="majorBidi" w:cstheme="majorBidi"/>
          <w:sz w:val="20"/>
          <w:szCs w:val="20"/>
          <w:lang w:bidi="ar-EG"/>
        </w:rPr>
        <w:t xml:space="preserve"> Diffuse Lung Dis  </w:t>
      </w:r>
      <w:r>
        <w:rPr>
          <w:rFonts w:asciiTheme="majorBidi" w:hAnsiTheme="majorBidi" w:cstheme="majorBidi"/>
          <w:sz w:val="20"/>
          <w:szCs w:val="20"/>
          <w:lang w:bidi="ar-EG"/>
        </w:rPr>
        <w:t>.vol.</w:t>
      </w:r>
      <w:r w:rsidR="008764D6" w:rsidRPr="00FD1041">
        <w:rPr>
          <w:rFonts w:asciiTheme="majorBidi" w:hAnsiTheme="majorBidi" w:cstheme="majorBidi"/>
          <w:sz w:val="20"/>
          <w:szCs w:val="20"/>
          <w:lang w:bidi="ar-EG"/>
        </w:rPr>
        <w:t>30(1)</w:t>
      </w:r>
      <w:r>
        <w:rPr>
          <w:rFonts w:asciiTheme="majorBidi" w:hAnsiTheme="majorBidi" w:cstheme="majorBidi"/>
          <w:sz w:val="20"/>
          <w:szCs w:val="20"/>
          <w:lang w:bidi="ar-EG"/>
        </w:rPr>
        <w:t>,pp.</w:t>
      </w:r>
      <w:r w:rsidR="008764D6" w:rsidRPr="00FD1041">
        <w:rPr>
          <w:rFonts w:asciiTheme="majorBidi" w:hAnsiTheme="majorBidi" w:cstheme="majorBidi"/>
          <w:sz w:val="20"/>
          <w:szCs w:val="20"/>
          <w:lang w:bidi="ar-EG"/>
        </w:rPr>
        <w:t>52-9</w:t>
      </w:r>
      <w:r>
        <w:rPr>
          <w:rFonts w:asciiTheme="majorBidi" w:hAnsiTheme="majorBidi" w:cstheme="majorBidi"/>
          <w:sz w:val="20"/>
          <w:szCs w:val="20"/>
          <w:lang w:bidi="ar-EG"/>
        </w:rPr>
        <w:t>,</w:t>
      </w:r>
      <w:r w:rsidRPr="00FD1041">
        <w:rPr>
          <w:rFonts w:asciiTheme="majorBidi" w:hAnsiTheme="majorBidi" w:cstheme="majorBidi"/>
          <w:sz w:val="20"/>
          <w:szCs w:val="20"/>
          <w:lang w:bidi="ar-EG"/>
        </w:rPr>
        <w:t>2013</w:t>
      </w:r>
      <w:r>
        <w:rPr>
          <w:rFonts w:asciiTheme="majorBidi" w:hAnsiTheme="majorBidi" w:cstheme="majorBidi"/>
          <w:sz w:val="20"/>
          <w:szCs w:val="20"/>
          <w:lang w:bidi="ar-EG"/>
        </w:rPr>
        <w:t>.</w:t>
      </w:r>
    </w:p>
    <w:p w:rsidR="008764D6" w:rsidRPr="00FF7EB0" w:rsidRDefault="00FD1041" w:rsidP="00FD1041">
      <w:pPr>
        <w:pStyle w:val="a7"/>
        <w:numPr>
          <w:ilvl w:val="0"/>
          <w:numId w:val="6"/>
        </w:numPr>
        <w:tabs>
          <w:tab w:val="left" w:pos="6986"/>
          <w:tab w:val="right" w:pos="8306"/>
        </w:tabs>
        <w:bidi w:val="0"/>
        <w:spacing w:after="0" w:line="240" w:lineRule="auto"/>
        <w:ind w:left="360"/>
        <w:jc w:val="both"/>
        <w:rPr>
          <w:rFonts w:asciiTheme="majorBidi" w:hAnsiTheme="majorBidi" w:cstheme="majorBidi"/>
          <w:sz w:val="20"/>
          <w:szCs w:val="20"/>
          <w:rtl/>
          <w:lang w:bidi="ar-EG"/>
        </w:rPr>
      </w:pPr>
      <w:r w:rsidRPr="00FF7EB0">
        <w:rPr>
          <w:rFonts w:asciiTheme="majorBidi" w:hAnsiTheme="majorBidi" w:cstheme="majorBidi"/>
          <w:sz w:val="20"/>
          <w:szCs w:val="20"/>
          <w:lang w:bidi="ar-EG"/>
        </w:rPr>
        <w:t>H</w:t>
      </w:r>
      <w:r>
        <w:rPr>
          <w:rFonts w:asciiTheme="majorBidi" w:hAnsiTheme="majorBidi" w:cstheme="majorBidi"/>
          <w:sz w:val="20"/>
          <w:szCs w:val="20"/>
          <w:lang w:bidi="ar-EG"/>
        </w:rPr>
        <w:t>.</w:t>
      </w:r>
      <w:r w:rsidR="008764D6" w:rsidRPr="00FF7EB0">
        <w:rPr>
          <w:rFonts w:asciiTheme="majorBidi" w:hAnsiTheme="majorBidi" w:cstheme="majorBidi"/>
          <w:sz w:val="20"/>
          <w:szCs w:val="20"/>
          <w:lang w:bidi="ar-EG"/>
        </w:rPr>
        <w:t>HEBA ALLAH AMIN. DINA MOGHAZY MOHAMED., OMNIA A. GAD</w:t>
      </w:r>
      <w:r>
        <w:rPr>
          <w:rFonts w:asciiTheme="majorBidi" w:hAnsiTheme="majorBidi" w:cstheme="majorBidi"/>
          <w:sz w:val="20"/>
          <w:szCs w:val="20"/>
          <w:lang w:bidi="ar-EG"/>
        </w:rPr>
        <w:t>.</w:t>
      </w:r>
      <w:r w:rsidR="008764D6" w:rsidRPr="00FF7EB0">
        <w:rPr>
          <w:rFonts w:asciiTheme="majorBidi" w:hAnsiTheme="majorBidi" w:cstheme="majorBidi"/>
          <w:sz w:val="20"/>
          <w:szCs w:val="20"/>
          <w:lang w:bidi="ar-EG"/>
        </w:rPr>
        <w:t xml:space="preserve"> Role of Diffusion Weighted Magnetic Resonance Imaging in Characterization of Pulmonary Masses.  Med. J. Cairo </w:t>
      </w:r>
      <w:proofErr w:type="spellStart"/>
      <w:r w:rsidR="008764D6" w:rsidRPr="00FF7EB0">
        <w:rPr>
          <w:rFonts w:asciiTheme="majorBidi" w:hAnsiTheme="majorBidi" w:cstheme="majorBidi"/>
          <w:sz w:val="20"/>
          <w:szCs w:val="20"/>
          <w:lang w:bidi="ar-EG"/>
        </w:rPr>
        <w:t>Univ</w:t>
      </w:r>
      <w:r>
        <w:rPr>
          <w:rFonts w:asciiTheme="majorBidi" w:hAnsiTheme="majorBidi" w:cstheme="majorBidi"/>
          <w:sz w:val="20"/>
          <w:szCs w:val="20"/>
          <w:lang w:bidi="ar-EG"/>
        </w:rPr>
        <w:t>.vol</w:t>
      </w:r>
      <w:proofErr w:type="spellEnd"/>
      <w:r>
        <w:rPr>
          <w:rFonts w:asciiTheme="majorBidi" w:hAnsiTheme="majorBidi" w:cstheme="majorBidi"/>
          <w:sz w:val="20"/>
          <w:szCs w:val="20"/>
          <w:lang w:bidi="ar-EG"/>
        </w:rPr>
        <w:t>.</w:t>
      </w:r>
      <w:r w:rsidR="008764D6" w:rsidRPr="00FF7EB0">
        <w:rPr>
          <w:rFonts w:asciiTheme="majorBidi" w:hAnsiTheme="majorBidi" w:cstheme="majorBidi"/>
          <w:sz w:val="20"/>
          <w:szCs w:val="20"/>
          <w:lang w:bidi="ar-EG"/>
        </w:rPr>
        <w:t xml:space="preserve"> 87</w:t>
      </w:r>
      <w:r>
        <w:rPr>
          <w:rFonts w:asciiTheme="majorBidi" w:hAnsiTheme="majorBidi" w:cstheme="majorBidi"/>
          <w:sz w:val="20"/>
          <w:szCs w:val="20"/>
          <w:lang w:bidi="ar-EG"/>
        </w:rPr>
        <w:t>,pp.</w:t>
      </w:r>
      <w:r w:rsidR="008764D6" w:rsidRPr="00FF7EB0">
        <w:rPr>
          <w:rFonts w:asciiTheme="majorBidi" w:hAnsiTheme="majorBidi" w:cstheme="majorBidi"/>
          <w:sz w:val="20"/>
          <w:szCs w:val="20"/>
          <w:lang w:bidi="ar-EG"/>
        </w:rPr>
        <w:t xml:space="preserve"> 4825-4833, 2019.</w:t>
      </w:r>
    </w:p>
    <w:p w:rsidR="008764D6" w:rsidRPr="00FF7EB0" w:rsidRDefault="00FD1041" w:rsidP="00FD1041">
      <w:pPr>
        <w:pStyle w:val="a7"/>
        <w:numPr>
          <w:ilvl w:val="0"/>
          <w:numId w:val="6"/>
        </w:numPr>
        <w:tabs>
          <w:tab w:val="left" w:pos="6986"/>
          <w:tab w:val="right" w:pos="8306"/>
        </w:tabs>
        <w:bidi w:val="0"/>
        <w:spacing w:after="0" w:line="240" w:lineRule="auto"/>
        <w:ind w:left="360"/>
        <w:jc w:val="both"/>
        <w:rPr>
          <w:rFonts w:asciiTheme="majorBidi" w:hAnsiTheme="majorBidi" w:cstheme="majorBidi"/>
          <w:sz w:val="20"/>
          <w:szCs w:val="20"/>
          <w:rtl/>
          <w:lang w:bidi="ar-EG"/>
        </w:rPr>
      </w:pPr>
      <w:proofErr w:type="spellStart"/>
      <w:r w:rsidRPr="00FF7EB0">
        <w:rPr>
          <w:rFonts w:asciiTheme="majorBidi" w:hAnsiTheme="majorBidi" w:cstheme="majorBidi"/>
          <w:sz w:val="20"/>
          <w:szCs w:val="20"/>
          <w:lang w:bidi="ar-EG"/>
        </w:rPr>
        <w:t>B</w:t>
      </w:r>
      <w:r>
        <w:rPr>
          <w:rFonts w:asciiTheme="majorBidi" w:hAnsiTheme="majorBidi" w:cstheme="majorBidi"/>
          <w:sz w:val="20"/>
          <w:szCs w:val="20"/>
          <w:lang w:bidi="ar-EG"/>
        </w:rPr>
        <w:t>.</w:t>
      </w:r>
      <w:r w:rsidR="008764D6" w:rsidRPr="00FF7EB0">
        <w:rPr>
          <w:rFonts w:asciiTheme="majorBidi" w:hAnsiTheme="majorBidi" w:cstheme="majorBidi"/>
          <w:sz w:val="20"/>
          <w:szCs w:val="20"/>
          <w:lang w:bidi="ar-EG"/>
        </w:rPr>
        <w:t>Hochhegger</w:t>
      </w:r>
      <w:proofErr w:type="spellEnd"/>
      <w:r w:rsidR="008764D6" w:rsidRPr="00FF7EB0">
        <w:rPr>
          <w:rFonts w:asciiTheme="majorBidi" w:hAnsiTheme="majorBidi" w:cstheme="majorBidi"/>
          <w:sz w:val="20"/>
          <w:szCs w:val="20"/>
          <w:lang w:bidi="ar-EG"/>
        </w:rPr>
        <w:t xml:space="preserve">, </w:t>
      </w:r>
      <w:proofErr w:type="spellStart"/>
      <w:r w:rsidRPr="00FF7EB0">
        <w:rPr>
          <w:rFonts w:asciiTheme="majorBidi" w:hAnsiTheme="majorBidi" w:cstheme="majorBidi"/>
          <w:sz w:val="20"/>
          <w:szCs w:val="20"/>
          <w:lang w:bidi="ar-EG"/>
        </w:rPr>
        <w:t>J</w:t>
      </w:r>
      <w:r>
        <w:rPr>
          <w:rFonts w:asciiTheme="majorBidi" w:hAnsiTheme="majorBidi" w:cstheme="majorBidi"/>
          <w:sz w:val="20"/>
          <w:szCs w:val="20"/>
          <w:lang w:bidi="ar-EG"/>
        </w:rPr>
        <w:t>.</w:t>
      </w:r>
      <w:r w:rsidR="008764D6" w:rsidRPr="00FF7EB0">
        <w:rPr>
          <w:rFonts w:asciiTheme="majorBidi" w:hAnsiTheme="majorBidi" w:cstheme="majorBidi"/>
          <w:sz w:val="20"/>
          <w:szCs w:val="20"/>
          <w:lang w:bidi="ar-EG"/>
        </w:rPr>
        <w:t>Ley-Zaporozhan</w:t>
      </w:r>
      <w:proofErr w:type="spellEnd"/>
      <w:r w:rsidR="008764D6" w:rsidRPr="00FF7EB0">
        <w:rPr>
          <w:rFonts w:asciiTheme="majorBidi" w:hAnsiTheme="majorBidi" w:cstheme="majorBidi"/>
          <w:sz w:val="20"/>
          <w:szCs w:val="20"/>
          <w:lang w:bidi="ar-EG"/>
        </w:rPr>
        <w:t xml:space="preserve">, </w:t>
      </w:r>
      <w:r w:rsidRPr="00FF7EB0">
        <w:rPr>
          <w:rFonts w:asciiTheme="majorBidi" w:hAnsiTheme="majorBidi" w:cstheme="majorBidi"/>
          <w:sz w:val="20"/>
          <w:szCs w:val="20"/>
          <w:lang w:bidi="ar-EG"/>
        </w:rPr>
        <w:t>E</w:t>
      </w:r>
      <w:r>
        <w:rPr>
          <w:rFonts w:asciiTheme="majorBidi" w:hAnsiTheme="majorBidi" w:cstheme="majorBidi"/>
          <w:sz w:val="20"/>
          <w:szCs w:val="20"/>
          <w:lang w:bidi="ar-EG"/>
        </w:rPr>
        <w:t>.</w:t>
      </w:r>
      <w:r w:rsidRPr="00FF7EB0">
        <w:rPr>
          <w:rFonts w:asciiTheme="majorBidi" w:hAnsiTheme="majorBidi" w:cstheme="majorBidi"/>
          <w:sz w:val="20"/>
          <w:szCs w:val="20"/>
          <w:lang w:bidi="ar-EG"/>
        </w:rPr>
        <w:t xml:space="preserve"> </w:t>
      </w:r>
      <w:proofErr w:type="spellStart"/>
      <w:r w:rsidR="008764D6" w:rsidRPr="00FF7EB0">
        <w:rPr>
          <w:rFonts w:asciiTheme="majorBidi" w:hAnsiTheme="majorBidi" w:cstheme="majorBidi"/>
          <w:sz w:val="20"/>
          <w:szCs w:val="20"/>
          <w:lang w:bidi="ar-EG"/>
        </w:rPr>
        <w:t>Marchiori</w:t>
      </w:r>
      <w:proofErr w:type="spellEnd"/>
      <w:r>
        <w:rPr>
          <w:rFonts w:asciiTheme="majorBidi" w:hAnsiTheme="majorBidi" w:cstheme="majorBidi"/>
          <w:sz w:val="20"/>
          <w:szCs w:val="20"/>
          <w:lang w:bidi="ar-EG"/>
        </w:rPr>
        <w:t>.</w:t>
      </w:r>
      <w:r w:rsidR="008764D6" w:rsidRPr="00FF7EB0">
        <w:rPr>
          <w:rFonts w:asciiTheme="majorBidi" w:hAnsiTheme="majorBidi" w:cstheme="majorBidi"/>
          <w:sz w:val="20"/>
          <w:szCs w:val="20"/>
          <w:lang w:bidi="ar-EG"/>
        </w:rPr>
        <w:t xml:space="preserve"> Magnetic resonance imaging findings in acute pulmonary embolism. Br J Radiol</w:t>
      </w:r>
      <w:r>
        <w:rPr>
          <w:rFonts w:asciiTheme="majorBidi" w:hAnsiTheme="majorBidi" w:cstheme="majorBidi"/>
          <w:sz w:val="20"/>
          <w:szCs w:val="20"/>
          <w:lang w:bidi="ar-EG"/>
        </w:rPr>
        <w:t>.vol.</w:t>
      </w:r>
      <w:r w:rsidR="008764D6" w:rsidRPr="00FF7EB0">
        <w:rPr>
          <w:rFonts w:asciiTheme="majorBidi" w:hAnsiTheme="majorBidi" w:cstheme="majorBidi"/>
          <w:sz w:val="20"/>
          <w:szCs w:val="20"/>
          <w:lang w:bidi="ar-EG"/>
        </w:rPr>
        <w:t>84</w:t>
      </w:r>
      <w:r>
        <w:rPr>
          <w:rFonts w:asciiTheme="majorBidi" w:hAnsiTheme="majorBidi" w:cstheme="majorBidi"/>
          <w:sz w:val="20"/>
          <w:szCs w:val="20"/>
          <w:lang w:bidi="ar-EG"/>
        </w:rPr>
        <w:t>,pp.</w:t>
      </w:r>
      <w:r w:rsidR="008764D6" w:rsidRPr="00FF7EB0">
        <w:rPr>
          <w:rFonts w:asciiTheme="majorBidi" w:hAnsiTheme="majorBidi" w:cstheme="majorBidi"/>
          <w:sz w:val="20"/>
          <w:szCs w:val="20"/>
          <w:lang w:bidi="ar-EG"/>
        </w:rPr>
        <w:t>282–287</w:t>
      </w:r>
      <w:r>
        <w:rPr>
          <w:rFonts w:asciiTheme="majorBidi" w:hAnsiTheme="majorBidi" w:cstheme="majorBidi"/>
          <w:sz w:val="20"/>
          <w:szCs w:val="20"/>
          <w:lang w:bidi="ar-EG"/>
        </w:rPr>
        <w:t>,</w:t>
      </w:r>
      <w:r w:rsidRPr="00FF7EB0">
        <w:rPr>
          <w:rFonts w:asciiTheme="majorBidi" w:hAnsiTheme="majorBidi" w:cstheme="majorBidi"/>
          <w:sz w:val="20"/>
          <w:szCs w:val="20"/>
          <w:lang w:bidi="ar-EG"/>
        </w:rPr>
        <w:t> 2011</w:t>
      </w:r>
      <w:r>
        <w:rPr>
          <w:rFonts w:asciiTheme="majorBidi" w:hAnsiTheme="majorBidi" w:cstheme="majorBidi"/>
          <w:sz w:val="20"/>
          <w:szCs w:val="20"/>
          <w:lang w:bidi="ar-EG"/>
        </w:rPr>
        <w:t>.</w:t>
      </w:r>
    </w:p>
    <w:p w:rsidR="008764D6" w:rsidRPr="00FF7EB0" w:rsidRDefault="00FD1041" w:rsidP="00FD1041">
      <w:pPr>
        <w:pStyle w:val="a7"/>
        <w:numPr>
          <w:ilvl w:val="0"/>
          <w:numId w:val="6"/>
        </w:numPr>
        <w:tabs>
          <w:tab w:val="left" w:pos="6986"/>
          <w:tab w:val="right" w:pos="8306"/>
        </w:tabs>
        <w:bidi w:val="0"/>
        <w:spacing w:after="0" w:line="240" w:lineRule="auto"/>
        <w:ind w:left="360"/>
        <w:jc w:val="both"/>
        <w:rPr>
          <w:rFonts w:asciiTheme="majorBidi" w:hAnsiTheme="majorBidi" w:cstheme="majorBidi"/>
          <w:sz w:val="20"/>
          <w:szCs w:val="20"/>
          <w:lang w:bidi="ar-EG"/>
        </w:rPr>
      </w:pPr>
      <w:r w:rsidRPr="00FF7EB0">
        <w:rPr>
          <w:rFonts w:asciiTheme="majorBidi" w:hAnsiTheme="majorBidi" w:cstheme="majorBidi"/>
          <w:sz w:val="20"/>
          <w:szCs w:val="20"/>
          <w:lang w:bidi="ar-EG"/>
        </w:rPr>
        <w:t xml:space="preserve">S. </w:t>
      </w:r>
      <w:proofErr w:type="spellStart"/>
      <w:r w:rsidRPr="00FF7EB0">
        <w:rPr>
          <w:rFonts w:asciiTheme="majorBidi" w:hAnsiTheme="majorBidi" w:cstheme="majorBidi"/>
          <w:sz w:val="20"/>
          <w:szCs w:val="20"/>
          <w:lang w:bidi="ar-EG"/>
        </w:rPr>
        <w:t>A.</w:t>
      </w:r>
      <w:r w:rsidR="008764D6" w:rsidRPr="00FF7EB0">
        <w:rPr>
          <w:rFonts w:asciiTheme="majorBidi" w:hAnsiTheme="majorBidi" w:cstheme="majorBidi"/>
          <w:sz w:val="20"/>
          <w:szCs w:val="20"/>
          <w:lang w:bidi="ar-EG"/>
        </w:rPr>
        <w:t>Huettel</w:t>
      </w:r>
      <w:proofErr w:type="spellEnd"/>
      <w:r w:rsidR="008764D6" w:rsidRPr="00FF7EB0">
        <w:rPr>
          <w:rFonts w:asciiTheme="majorBidi" w:hAnsiTheme="majorBidi" w:cstheme="majorBidi"/>
          <w:sz w:val="20"/>
          <w:szCs w:val="20"/>
          <w:lang w:bidi="ar-EG"/>
        </w:rPr>
        <w:t xml:space="preserve">, </w:t>
      </w:r>
      <w:r w:rsidRPr="00FF7EB0">
        <w:rPr>
          <w:rFonts w:asciiTheme="majorBidi" w:hAnsiTheme="majorBidi" w:cstheme="majorBidi"/>
          <w:sz w:val="20"/>
          <w:szCs w:val="20"/>
          <w:lang w:bidi="ar-EG"/>
        </w:rPr>
        <w:t xml:space="preserve">A. </w:t>
      </w:r>
      <w:proofErr w:type="spellStart"/>
      <w:r w:rsidRPr="00FF7EB0">
        <w:rPr>
          <w:rFonts w:asciiTheme="majorBidi" w:hAnsiTheme="majorBidi" w:cstheme="majorBidi"/>
          <w:sz w:val="20"/>
          <w:szCs w:val="20"/>
          <w:lang w:bidi="ar-EG"/>
        </w:rPr>
        <w:t>W.</w:t>
      </w:r>
      <w:r w:rsidR="008764D6" w:rsidRPr="00FF7EB0">
        <w:rPr>
          <w:rFonts w:asciiTheme="majorBidi" w:hAnsiTheme="majorBidi" w:cstheme="majorBidi"/>
          <w:sz w:val="20"/>
          <w:szCs w:val="20"/>
          <w:lang w:bidi="ar-EG"/>
        </w:rPr>
        <w:t>Song</w:t>
      </w:r>
      <w:proofErr w:type="spellEnd"/>
      <w:r w:rsidR="008764D6" w:rsidRPr="00FF7EB0">
        <w:rPr>
          <w:rFonts w:asciiTheme="majorBidi" w:hAnsiTheme="majorBidi" w:cstheme="majorBidi"/>
          <w:sz w:val="20"/>
          <w:szCs w:val="20"/>
          <w:lang w:bidi="ar-EG"/>
        </w:rPr>
        <w:t xml:space="preserve">, </w:t>
      </w:r>
      <w:r w:rsidRPr="00FF7EB0">
        <w:rPr>
          <w:rFonts w:asciiTheme="majorBidi" w:hAnsiTheme="majorBidi" w:cstheme="majorBidi"/>
          <w:sz w:val="20"/>
          <w:szCs w:val="20"/>
          <w:lang w:bidi="ar-EG"/>
        </w:rPr>
        <w:t xml:space="preserve">G. </w:t>
      </w:r>
      <w:r w:rsidR="008764D6" w:rsidRPr="00FF7EB0">
        <w:rPr>
          <w:rFonts w:asciiTheme="majorBidi" w:hAnsiTheme="majorBidi" w:cstheme="majorBidi"/>
          <w:sz w:val="20"/>
          <w:szCs w:val="20"/>
          <w:lang w:bidi="ar-EG"/>
        </w:rPr>
        <w:t xml:space="preserve">McCarthy, Functional Magnetic Resonance Imaging Massachusetts: </w:t>
      </w:r>
      <w:proofErr w:type="spellStart"/>
      <w:r w:rsidR="008764D6" w:rsidRPr="00FF7EB0">
        <w:rPr>
          <w:rFonts w:asciiTheme="majorBidi" w:hAnsiTheme="majorBidi" w:cstheme="majorBidi"/>
          <w:sz w:val="20"/>
          <w:szCs w:val="20"/>
          <w:lang w:bidi="ar-EG"/>
        </w:rPr>
        <w:t>Sinauer</w:t>
      </w:r>
      <w:proofErr w:type="spellEnd"/>
      <w:r>
        <w:rPr>
          <w:rFonts w:asciiTheme="majorBidi" w:hAnsiTheme="majorBidi" w:cstheme="majorBidi"/>
          <w:sz w:val="20"/>
          <w:szCs w:val="20"/>
          <w:lang w:bidi="ar-EG"/>
        </w:rPr>
        <w:t xml:space="preserve"> </w:t>
      </w:r>
      <w:r w:rsidR="008764D6" w:rsidRPr="00FF7EB0">
        <w:rPr>
          <w:rFonts w:asciiTheme="majorBidi" w:hAnsiTheme="majorBidi" w:cstheme="majorBidi"/>
          <w:sz w:val="20"/>
          <w:szCs w:val="20"/>
          <w:lang w:bidi="ar-EG"/>
        </w:rPr>
        <w:t>, </w:t>
      </w:r>
      <w:r w:rsidRPr="00FD1041">
        <w:rPr>
          <w:rFonts w:asciiTheme="majorBidi" w:hAnsiTheme="majorBidi" w:cstheme="majorBidi"/>
          <w:sz w:val="20"/>
          <w:szCs w:val="20"/>
          <w:lang w:bidi="ar-EG"/>
        </w:rPr>
        <w:t>.vol.79,pp.155-180,</w:t>
      </w:r>
      <w:r w:rsidRPr="00FF7EB0">
        <w:rPr>
          <w:rFonts w:asciiTheme="majorBidi" w:hAnsiTheme="majorBidi" w:cstheme="majorBidi"/>
          <w:sz w:val="20"/>
          <w:szCs w:val="20"/>
          <w:lang w:bidi="ar-EG"/>
        </w:rPr>
        <w:t>2009</w:t>
      </w:r>
      <w:r>
        <w:rPr>
          <w:rFonts w:asciiTheme="majorBidi" w:hAnsiTheme="majorBidi" w:cstheme="majorBidi"/>
          <w:sz w:val="20"/>
          <w:szCs w:val="20"/>
          <w:lang w:bidi="ar-EG"/>
        </w:rPr>
        <w:t>.</w:t>
      </w:r>
    </w:p>
    <w:p w:rsidR="008764D6" w:rsidRPr="00FF7EB0" w:rsidRDefault="00FD1041" w:rsidP="00FD1041">
      <w:pPr>
        <w:pStyle w:val="a7"/>
        <w:numPr>
          <w:ilvl w:val="0"/>
          <w:numId w:val="6"/>
        </w:numPr>
        <w:bidi w:val="0"/>
        <w:spacing w:after="0" w:line="240" w:lineRule="auto"/>
        <w:ind w:left="360"/>
        <w:jc w:val="both"/>
        <w:rPr>
          <w:rFonts w:asciiTheme="majorBidi" w:hAnsiTheme="majorBidi" w:cstheme="majorBidi"/>
          <w:sz w:val="20"/>
          <w:szCs w:val="20"/>
          <w:lang w:bidi="ar-EG"/>
        </w:rPr>
      </w:pPr>
      <w:proofErr w:type="spellStart"/>
      <w:r w:rsidRPr="00FF7EB0">
        <w:rPr>
          <w:rFonts w:asciiTheme="majorBidi" w:hAnsiTheme="majorBidi" w:cstheme="majorBidi"/>
          <w:sz w:val="20"/>
          <w:szCs w:val="20"/>
          <w:lang w:bidi="ar-EG"/>
        </w:rPr>
        <w:t>N</w:t>
      </w:r>
      <w:r>
        <w:rPr>
          <w:rFonts w:asciiTheme="majorBidi" w:hAnsiTheme="majorBidi" w:cstheme="majorBidi"/>
          <w:sz w:val="20"/>
          <w:szCs w:val="20"/>
          <w:lang w:bidi="ar-EG"/>
        </w:rPr>
        <w:t>.</w:t>
      </w:r>
      <w:r w:rsidR="008764D6" w:rsidRPr="00FF7EB0">
        <w:rPr>
          <w:rFonts w:asciiTheme="majorBidi" w:hAnsiTheme="majorBidi" w:cstheme="majorBidi"/>
          <w:sz w:val="20"/>
          <w:szCs w:val="20"/>
          <w:lang w:bidi="ar-EG"/>
        </w:rPr>
        <w:t>Inan</w:t>
      </w:r>
      <w:proofErr w:type="spellEnd"/>
      <w:r w:rsidR="008764D6" w:rsidRPr="00FF7EB0">
        <w:rPr>
          <w:rFonts w:asciiTheme="majorBidi" w:hAnsiTheme="majorBidi" w:cstheme="majorBidi"/>
          <w:sz w:val="20"/>
          <w:szCs w:val="20"/>
          <w:lang w:bidi="ar-EG"/>
        </w:rPr>
        <w:t xml:space="preserve">, </w:t>
      </w:r>
      <w:r w:rsidRPr="00FF7EB0">
        <w:rPr>
          <w:rFonts w:asciiTheme="majorBidi" w:hAnsiTheme="majorBidi" w:cstheme="majorBidi"/>
          <w:sz w:val="20"/>
          <w:szCs w:val="20"/>
          <w:lang w:bidi="ar-EG"/>
        </w:rPr>
        <w:t xml:space="preserve">F </w:t>
      </w:r>
      <w:r>
        <w:rPr>
          <w:rFonts w:asciiTheme="majorBidi" w:hAnsiTheme="majorBidi" w:cstheme="majorBidi"/>
          <w:sz w:val="20"/>
          <w:szCs w:val="20"/>
          <w:lang w:bidi="ar-EG"/>
        </w:rPr>
        <w:t>.</w:t>
      </w:r>
      <w:proofErr w:type="spellStart"/>
      <w:r w:rsidR="008764D6" w:rsidRPr="00FF7EB0">
        <w:rPr>
          <w:rFonts w:asciiTheme="majorBidi" w:hAnsiTheme="majorBidi" w:cstheme="majorBidi"/>
          <w:sz w:val="20"/>
          <w:szCs w:val="20"/>
          <w:lang w:bidi="ar-EG"/>
        </w:rPr>
        <w:t>Kilinc</w:t>
      </w:r>
      <w:proofErr w:type="spellEnd"/>
      <w:r w:rsidR="008764D6" w:rsidRPr="00FF7EB0">
        <w:rPr>
          <w:rFonts w:asciiTheme="majorBidi" w:hAnsiTheme="majorBidi" w:cstheme="majorBidi"/>
          <w:sz w:val="20"/>
          <w:szCs w:val="20"/>
          <w:lang w:bidi="ar-EG"/>
        </w:rPr>
        <w:t xml:space="preserve">, </w:t>
      </w:r>
      <w:proofErr w:type="spellStart"/>
      <w:r w:rsidRPr="00FF7EB0">
        <w:rPr>
          <w:rFonts w:asciiTheme="majorBidi" w:hAnsiTheme="majorBidi" w:cstheme="majorBidi"/>
          <w:sz w:val="20"/>
          <w:szCs w:val="20"/>
          <w:lang w:bidi="ar-EG"/>
        </w:rPr>
        <w:t>T</w:t>
      </w:r>
      <w:r>
        <w:rPr>
          <w:rFonts w:asciiTheme="majorBidi" w:hAnsiTheme="majorBidi" w:cstheme="majorBidi"/>
          <w:sz w:val="20"/>
          <w:szCs w:val="20"/>
          <w:lang w:bidi="ar-EG"/>
        </w:rPr>
        <w:t>.</w:t>
      </w:r>
      <w:r w:rsidR="008764D6" w:rsidRPr="00FF7EB0">
        <w:rPr>
          <w:rFonts w:asciiTheme="majorBidi" w:hAnsiTheme="majorBidi" w:cstheme="majorBidi"/>
          <w:sz w:val="20"/>
          <w:szCs w:val="20"/>
          <w:lang w:bidi="ar-EG"/>
        </w:rPr>
        <w:t>Sarisoy</w:t>
      </w:r>
      <w:proofErr w:type="spellEnd"/>
      <w:r>
        <w:rPr>
          <w:rFonts w:asciiTheme="majorBidi" w:hAnsiTheme="majorBidi" w:cstheme="majorBidi"/>
          <w:sz w:val="20"/>
          <w:szCs w:val="20"/>
          <w:lang w:bidi="ar-EG"/>
        </w:rPr>
        <w:t>.</w:t>
      </w:r>
      <w:r w:rsidR="008764D6" w:rsidRPr="00FF7EB0">
        <w:rPr>
          <w:rFonts w:asciiTheme="majorBidi" w:hAnsiTheme="majorBidi" w:cstheme="majorBidi"/>
          <w:sz w:val="20"/>
          <w:szCs w:val="20"/>
          <w:lang w:bidi="ar-EG"/>
        </w:rPr>
        <w:t xml:space="preserve"> Diffusion weighted MR imaging in the differential diagnosis of </w:t>
      </w:r>
      <w:proofErr w:type="spellStart"/>
      <w:r w:rsidR="008764D6" w:rsidRPr="00FF7EB0">
        <w:rPr>
          <w:rFonts w:asciiTheme="majorBidi" w:hAnsiTheme="majorBidi" w:cstheme="majorBidi"/>
          <w:sz w:val="20"/>
          <w:szCs w:val="20"/>
          <w:lang w:bidi="ar-EG"/>
        </w:rPr>
        <w:t>haemangiomas</w:t>
      </w:r>
      <w:proofErr w:type="spellEnd"/>
      <w:r w:rsidR="008764D6" w:rsidRPr="00FF7EB0">
        <w:rPr>
          <w:rFonts w:asciiTheme="majorBidi" w:hAnsiTheme="majorBidi" w:cstheme="majorBidi"/>
          <w:sz w:val="20"/>
          <w:szCs w:val="20"/>
          <w:lang w:bidi="ar-EG"/>
        </w:rPr>
        <w:t xml:space="preserve"> and metastases of the liver. </w:t>
      </w:r>
      <w:proofErr w:type="spellStart"/>
      <w:r w:rsidR="008764D6" w:rsidRPr="00FF7EB0">
        <w:rPr>
          <w:rFonts w:asciiTheme="majorBidi" w:hAnsiTheme="majorBidi" w:cstheme="majorBidi"/>
          <w:sz w:val="20"/>
          <w:szCs w:val="20"/>
          <w:lang w:bidi="ar-EG"/>
        </w:rPr>
        <w:t>Radiol</w:t>
      </w:r>
      <w:proofErr w:type="spellEnd"/>
      <w:r w:rsidR="008764D6" w:rsidRPr="00FF7EB0">
        <w:rPr>
          <w:rFonts w:asciiTheme="majorBidi" w:hAnsiTheme="majorBidi" w:cstheme="majorBidi"/>
          <w:sz w:val="20"/>
          <w:szCs w:val="20"/>
          <w:lang w:bidi="ar-EG"/>
        </w:rPr>
        <w:t xml:space="preserve"> Oncol</w:t>
      </w:r>
      <w:r>
        <w:rPr>
          <w:rFonts w:asciiTheme="majorBidi" w:hAnsiTheme="majorBidi" w:cstheme="majorBidi"/>
          <w:sz w:val="20"/>
          <w:szCs w:val="20"/>
          <w:lang w:bidi="ar-EG"/>
        </w:rPr>
        <w:t>.vol.</w:t>
      </w:r>
      <w:r w:rsidR="008764D6" w:rsidRPr="00FF7EB0">
        <w:rPr>
          <w:rFonts w:asciiTheme="majorBidi" w:hAnsiTheme="majorBidi" w:cstheme="majorBidi"/>
          <w:b/>
          <w:bCs/>
          <w:sz w:val="20"/>
          <w:szCs w:val="20"/>
          <w:lang w:bidi="ar-EG"/>
        </w:rPr>
        <w:t>44</w:t>
      </w:r>
      <w:r>
        <w:rPr>
          <w:rFonts w:asciiTheme="majorBidi" w:hAnsiTheme="majorBidi" w:cstheme="majorBidi"/>
          <w:b/>
          <w:bCs/>
          <w:sz w:val="20"/>
          <w:szCs w:val="20"/>
          <w:lang w:bidi="ar-EG"/>
        </w:rPr>
        <w:t>,pp.</w:t>
      </w:r>
      <w:r w:rsidR="008764D6" w:rsidRPr="00FF7EB0">
        <w:rPr>
          <w:rFonts w:asciiTheme="majorBidi" w:hAnsiTheme="majorBidi" w:cstheme="majorBidi"/>
          <w:b/>
          <w:bCs/>
          <w:sz w:val="20"/>
          <w:szCs w:val="20"/>
          <w:lang w:bidi="ar-EG"/>
        </w:rPr>
        <w:t xml:space="preserve"> </w:t>
      </w:r>
      <w:r w:rsidR="008764D6" w:rsidRPr="00FF7EB0">
        <w:rPr>
          <w:rFonts w:asciiTheme="majorBidi" w:hAnsiTheme="majorBidi" w:cstheme="majorBidi"/>
          <w:sz w:val="20"/>
          <w:szCs w:val="20"/>
          <w:lang w:bidi="ar-EG"/>
        </w:rPr>
        <w:t>24-9</w:t>
      </w:r>
      <w:r>
        <w:rPr>
          <w:rFonts w:asciiTheme="majorBidi" w:hAnsiTheme="majorBidi" w:cstheme="majorBidi"/>
          <w:sz w:val="20"/>
          <w:szCs w:val="20"/>
          <w:lang w:bidi="ar-EG"/>
        </w:rPr>
        <w:t>,</w:t>
      </w:r>
      <w:r w:rsidRPr="00FF7EB0">
        <w:rPr>
          <w:rFonts w:asciiTheme="majorBidi" w:hAnsiTheme="majorBidi" w:cstheme="majorBidi"/>
          <w:sz w:val="20"/>
          <w:szCs w:val="20"/>
          <w:lang w:bidi="ar-EG"/>
        </w:rPr>
        <w:t>2010</w:t>
      </w:r>
      <w:r>
        <w:rPr>
          <w:rFonts w:asciiTheme="majorBidi" w:hAnsiTheme="majorBidi" w:cstheme="majorBidi"/>
          <w:sz w:val="20"/>
          <w:szCs w:val="20"/>
          <w:lang w:bidi="ar-EG"/>
        </w:rPr>
        <w:t>.</w:t>
      </w:r>
    </w:p>
    <w:p w:rsidR="008764D6" w:rsidRPr="00FF7EB0" w:rsidRDefault="00FD1041" w:rsidP="00FD1041">
      <w:pPr>
        <w:pStyle w:val="a7"/>
        <w:numPr>
          <w:ilvl w:val="0"/>
          <w:numId w:val="6"/>
        </w:numPr>
        <w:tabs>
          <w:tab w:val="left" w:pos="6986"/>
          <w:tab w:val="right" w:pos="8306"/>
        </w:tabs>
        <w:bidi w:val="0"/>
        <w:spacing w:after="0" w:line="240" w:lineRule="auto"/>
        <w:ind w:left="360"/>
        <w:jc w:val="both"/>
        <w:rPr>
          <w:rFonts w:asciiTheme="majorBidi" w:hAnsiTheme="majorBidi" w:cstheme="majorBidi"/>
          <w:sz w:val="20"/>
          <w:szCs w:val="20"/>
          <w:rtl/>
          <w:lang w:bidi="ar-EG"/>
        </w:rPr>
      </w:pPr>
      <w:proofErr w:type="spellStart"/>
      <w:r w:rsidRPr="00FF7EB0">
        <w:rPr>
          <w:rFonts w:asciiTheme="majorBidi" w:hAnsiTheme="majorBidi" w:cstheme="majorBidi"/>
          <w:sz w:val="20"/>
          <w:szCs w:val="20"/>
          <w:lang w:bidi="ar-EG"/>
        </w:rPr>
        <w:t>YJ</w:t>
      </w:r>
      <w:r>
        <w:rPr>
          <w:rFonts w:asciiTheme="majorBidi" w:hAnsiTheme="majorBidi" w:cstheme="majorBidi"/>
          <w:sz w:val="20"/>
          <w:szCs w:val="20"/>
          <w:lang w:bidi="ar-EG"/>
        </w:rPr>
        <w:t>.</w:t>
      </w:r>
      <w:r w:rsidR="008764D6" w:rsidRPr="00FF7EB0">
        <w:rPr>
          <w:rFonts w:asciiTheme="majorBidi" w:hAnsiTheme="majorBidi" w:cstheme="majorBidi"/>
          <w:sz w:val="20"/>
          <w:szCs w:val="20"/>
          <w:lang w:bidi="ar-EG"/>
        </w:rPr>
        <w:t>Jeong</w:t>
      </w:r>
      <w:proofErr w:type="spellEnd"/>
      <w:r w:rsidR="008764D6" w:rsidRPr="00FF7EB0">
        <w:rPr>
          <w:rFonts w:asciiTheme="majorBidi" w:hAnsiTheme="majorBidi" w:cstheme="majorBidi"/>
          <w:sz w:val="20"/>
          <w:szCs w:val="20"/>
          <w:lang w:bidi="ar-EG"/>
        </w:rPr>
        <w:t xml:space="preserve">, </w:t>
      </w:r>
      <w:proofErr w:type="spellStart"/>
      <w:r w:rsidRPr="00FF7EB0">
        <w:rPr>
          <w:rFonts w:asciiTheme="majorBidi" w:hAnsiTheme="majorBidi" w:cstheme="majorBidi"/>
          <w:sz w:val="20"/>
          <w:szCs w:val="20"/>
          <w:lang w:bidi="ar-EG"/>
        </w:rPr>
        <w:t>KS</w:t>
      </w:r>
      <w:r>
        <w:rPr>
          <w:rFonts w:asciiTheme="majorBidi" w:hAnsiTheme="majorBidi" w:cstheme="majorBidi"/>
          <w:sz w:val="20"/>
          <w:szCs w:val="20"/>
          <w:lang w:bidi="ar-EG"/>
        </w:rPr>
        <w:t>.</w:t>
      </w:r>
      <w:r w:rsidR="008764D6" w:rsidRPr="00FF7EB0">
        <w:rPr>
          <w:rFonts w:asciiTheme="majorBidi" w:hAnsiTheme="majorBidi" w:cstheme="majorBidi"/>
          <w:sz w:val="20"/>
          <w:szCs w:val="20"/>
          <w:lang w:bidi="ar-EG"/>
        </w:rPr>
        <w:t>Lee</w:t>
      </w:r>
      <w:proofErr w:type="spellEnd"/>
      <w:r w:rsidR="008764D6" w:rsidRPr="00FF7EB0">
        <w:rPr>
          <w:rFonts w:asciiTheme="majorBidi" w:hAnsiTheme="majorBidi" w:cstheme="majorBidi"/>
          <w:sz w:val="20"/>
          <w:szCs w:val="20"/>
          <w:lang w:bidi="ar-EG"/>
        </w:rPr>
        <w:t xml:space="preserve">, </w:t>
      </w:r>
      <w:proofErr w:type="spellStart"/>
      <w:r w:rsidRPr="00FF7EB0">
        <w:rPr>
          <w:rFonts w:asciiTheme="majorBidi" w:hAnsiTheme="majorBidi" w:cstheme="majorBidi"/>
          <w:sz w:val="20"/>
          <w:szCs w:val="20"/>
          <w:lang w:bidi="ar-EG"/>
        </w:rPr>
        <w:t>SY</w:t>
      </w:r>
      <w:r>
        <w:rPr>
          <w:rFonts w:asciiTheme="majorBidi" w:hAnsiTheme="majorBidi" w:cstheme="majorBidi"/>
          <w:sz w:val="20"/>
          <w:szCs w:val="20"/>
          <w:lang w:bidi="ar-EG"/>
        </w:rPr>
        <w:t>.</w:t>
      </w:r>
      <w:r w:rsidR="008764D6" w:rsidRPr="00FF7EB0">
        <w:rPr>
          <w:rFonts w:asciiTheme="majorBidi" w:hAnsiTheme="majorBidi" w:cstheme="majorBidi"/>
          <w:sz w:val="20"/>
          <w:szCs w:val="20"/>
          <w:lang w:bidi="ar-EG"/>
        </w:rPr>
        <w:t>Jeong</w:t>
      </w:r>
      <w:proofErr w:type="spellEnd"/>
      <w:r>
        <w:rPr>
          <w:rFonts w:asciiTheme="majorBidi" w:hAnsiTheme="majorBidi" w:cstheme="majorBidi"/>
          <w:sz w:val="20"/>
          <w:szCs w:val="20"/>
          <w:lang w:bidi="ar-EG"/>
        </w:rPr>
        <w:t>.</w:t>
      </w:r>
      <w:r w:rsidR="008764D6" w:rsidRPr="00FF7EB0">
        <w:rPr>
          <w:rFonts w:asciiTheme="majorBidi" w:hAnsiTheme="majorBidi" w:cstheme="majorBidi"/>
          <w:sz w:val="20"/>
          <w:szCs w:val="20"/>
          <w:lang w:bidi="ar-EG"/>
        </w:rPr>
        <w:t xml:space="preserve"> Solitary pulmonary nodule: characterization with combined wash-in and washout features at dynamic </w:t>
      </w:r>
      <w:proofErr w:type="spellStart"/>
      <w:r w:rsidR="008764D6" w:rsidRPr="00FF7EB0">
        <w:rPr>
          <w:rFonts w:asciiTheme="majorBidi" w:hAnsiTheme="majorBidi" w:cstheme="majorBidi"/>
          <w:sz w:val="20"/>
          <w:szCs w:val="20"/>
          <w:lang w:bidi="ar-EG"/>
        </w:rPr>
        <w:t>multidetector</w:t>
      </w:r>
      <w:proofErr w:type="spellEnd"/>
      <w:r w:rsidR="008764D6" w:rsidRPr="00FF7EB0">
        <w:rPr>
          <w:rFonts w:asciiTheme="majorBidi" w:hAnsiTheme="majorBidi" w:cstheme="majorBidi"/>
          <w:sz w:val="20"/>
          <w:szCs w:val="20"/>
          <w:lang w:bidi="ar-EG"/>
        </w:rPr>
        <w:t xml:space="preserve"> row CT. Radiology</w:t>
      </w:r>
      <w:r>
        <w:rPr>
          <w:rFonts w:asciiTheme="majorBidi" w:hAnsiTheme="majorBidi" w:cstheme="majorBidi"/>
          <w:sz w:val="20"/>
          <w:szCs w:val="20"/>
          <w:lang w:bidi="ar-EG"/>
        </w:rPr>
        <w:t>.vol.</w:t>
      </w:r>
      <w:r w:rsidR="008764D6" w:rsidRPr="00FF7EB0">
        <w:rPr>
          <w:rFonts w:asciiTheme="majorBidi" w:hAnsiTheme="majorBidi" w:cstheme="majorBidi"/>
          <w:b/>
          <w:bCs/>
          <w:sz w:val="20"/>
          <w:szCs w:val="20"/>
          <w:lang w:bidi="ar-EG"/>
        </w:rPr>
        <w:t>237</w:t>
      </w:r>
      <w:r>
        <w:rPr>
          <w:rFonts w:asciiTheme="majorBidi" w:hAnsiTheme="majorBidi" w:cstheme="majorBidi"/>
          <w:b/>
          <w:bCs/>
          <w:sz w:val="20"/>
          <w:szCs w:val="20"/>
          <w:lang w:bidi="ar-EG"/>
        </w:rPr>
        <w:t>,pp.</w:t>
      </w:r>
      <w:r w:rsidR="008764D6" w:rsidRPr="00FF7EB0">
        <w:rPr>
          <w:rFonts w:asciiTheme="majorBidi" w:hAnsiTheme="majorBidi" w:cstheme="majorBidi"/>
          <w:sz w:val="20"/>
          <w:szCs w:val="20"/>
          <w:lang w:bidi="ar-EG"/>
        </w:rPr>
        <w:t>675-83</w:t>
      </w:r>
      <w:r>
        <w:rPr>
          <w:rFonts w:asciiTheme="majorBidi" w:hAnsiTheme="majorBidi" w:cstheme="majorBidi"/>
          <w:sz w:val="20"/>
          <w:szCs w:val="20"/>
          <w:lang w:bidi="ar-EG"/>
        </w:rPr>
        <w:t>,</w:t>
      </w:r>
      <w:r w:rsidRPr="00FF7EB0">
        <w:rPr>
          <w:rFonts w:asciiTheme="majorBidi" w:hAnsiTheme="majorBidi" w:cstheme="majorBidi"/>
          <w:sz w:val="20"/>
          <w:szCs w:val="20"/>
          <w:lang w:bidi="ar-EG"/>
        </w:rPr>
        <w:t>2005</w:t>
      </w:r>
      <w:r>
        <w:rPr>
          <w:rFonts w:asciiTheme="majorBidi" w:hAnsiTheme="majorBidi" w:cstheme="majorBidi"/>
          <w:sz w:val="20"/>
          <w:szCs w:val="20"/>
          <w:lang w:bidi="ar-EG"/>
        </w:rPr>
        <w:t>.</w:t>
      </w:r>
    </w:p>
    <w:p w:rsidR="008764D6" w:rsidRPr="00FF7EB0" w:rsidRDefault="00FD1041" w:rsidP="00FF68B1">
      <w:pPr>
        <w:pStyle w:val="a7"/>
        <w:numPr>
          <w:ilvl w:val="0"/>
          <w:numId w:val="6"/>
        </w:numPr>
        <w:tabs>
          <w:tab w:val="left" w:pos="6986"/>
          <w:tab w:val="right" w:pos="8306"/>
        </w:tabs>
        <w:bidi w:val="0"/>
        <w:spacing w:after="0" w:line="240" w:lineRule="auto"/>
        <w:ind w:left="360"/>
        <w:jc w:val="both"/>
        <w:rPr>
          <w:rFonts w:asciiTheme="majorBidi" w:hAnsiTheme="majorBidi" w:cstheme="majorBidi"/>
          <w:sz w:val="20"/>
          <w:szCs w:val="20"/>
          <w:rtl/>
          <w:lang w:bidi="ar-EG"/>
        </w:rPr>
      </w:pPr>
      <w:proofErr w:type="spellStart"/>
      <w:r w:rsidRPr="00FF7EB0">
        <w:rPr>
          <w:rFonts w:asciiTheme="majorBidi" w:hAnsiTheme="majorBidi" w:cstheme="majorBidi"/>
          <w:sz w:val="20"/>
          <w:szCs w:val="20"/>
          <w:lang w:bidi="ar-EG"/>
        </w:rPr>
        <w:t>YJ</w:t>
      </w:r>
      <w:r>
        <w:rPr>
          <w:rFonts w:asciiTheme="majorBidi" w:hAnsiTheme="majorBidi" w:cstheme="majorBidi"/>
          <w:sz w:val="20"/>
          <w:szCs w:val="20"/>
          <w:lang w:bidi="ar-EG"/>
        </w:rPr>
        <w:t>.</w:t>
      </w:r>
      <w:r w:rsidR="008764D6" w:rsidRPr="00FF7EB0">
        <w:rPr>
          <w:rFonts w:asciiTheme="majorBidi" w:hAnsiTheme="majorBidi" w:cstheme="majorBidi"/>
          <w:sz w:val="20"/>
          <w:szCs w:val="20"/>
          <w:lang w:bidi="ar-EG"/>
        </w:rPr>
        <w:t>Jeong</w:t>
      </w:r>
      <w:proofErr w:type="spellEnd"/>
      <w:r w:rsidR="008764D6" w:rsidRPr="00FF7EB0">
        <w:rPr>
          <w:rFonts w:asciiTheme="majorBidi" w:hAnsiTheme="majorBidi" w:cstheme="majorBidi"/>
          <w:sz w:val="20"/>
          <w:szCs w:val="20"/>
          <w:lang w:bidi="ar-EG"/>
        </w:rPr>
        <w:t xml:space="preserve">, </w:t>
      </w:r>
      <w:proofErr w:type="spellStart"/>
      <w:r w:rsidRPr="00FF7EB0">
        <w:rPr>
          <w:rFonts w:asciiTheme="majorBidi" w:hAnsiTheme="majorBidi" w:cstheme="majorBidi"/>
          <w:sz w:val="20"/>
          <w:szCs w:val="20"/>
          <w:lang w:bidi="ar-EG"/>
        </w:rPr>
        <w:t>KS</w:t>
      </w:r>
      <w:r>
        <w:rPr>
          <w:rFonts w:asciiTheme="majorBidi" w:hAnsiTheme="majorBidi" w:cstheme="majorBidi"/>
          <w:sz w:val="20"/>
          <w:szCs w:val="20"/>
          <w:lang w:bidi="ar-EG"/>
        </w:rPr>
        <w:t>.</w:t>
      </w:r>
      <w:r w:rsidR="008764D6" w:rsidRPr="00FF7EB0">
        <w:rPr>
          <w:rFonts w:asciiTheme="majorBidi" w:hAnsiTheme="majorBidi" w:cstheme="majorBidi"/>
          <w:sz w:val="20"/>
          <w:szCs w:val="20"/>
          <w:lang w:bidi="ar-EG"/>
        </w:rPr>
        <w:t>Lee</w:t>
      </w:r>
      <w:proofErr w:type="spellEnd"/>
      <w:r w:rsidR="008764D6" w:rsidRPr="00FF7EB0">
        <w:rPr>
          <w:rFonts w:asciiTheme="majorBidi" w:hAnsiTheme="majorBidi" w:cstheme="majorBidi"/>
          <w:sz w:val="20"/>
          <w:szCs w:val="20"/>
          <w:lang w:bidi="ar-EG"/>
        </w:rPr>
        <w:t xml:space="preserve">, </w:t>
      </w:r>
      <w:proofErr w:type="spellStart"/>
      <w:r w:rsidRPr="00FF7EB0">
        <w:rPr>
          <w:rFonts w:asciiTheme="majorBidi" w:hAnsiTheme="majorBidi" w:cstheme="majorBidi"/>
          <w:sz w:val="20"/>
          <w:szCs w:val="20"/>
          <w:lang w:bidi="ar-EG"/>
        </w:rPr>
        <w:t>SY</w:t>
      </w:r>
      <w:r>
        <w:rPr>
          <w:rFonts w:asciiTheme="majorBidi" w:hAnsiTheme="majorBidi" w:cstheme="majorBidi"/>
          <w:sz w:val="20"/>
          <w:szCs w:val="20"/>
          <w:lang w:bidi="ar-EG"/>
        </w:rPr>
        <w:t>.</w:t>
      </w:r>
      <w:r w:rsidR="008764D6" w:rsidRPr="00FF7EB0">
        <w:rPr>
          <w:rFonts w:asciiTheme="majorBidi" w:hAnsiTheme="majorBidi" w:cstheme="majorBidi"/>
          <w:sz w:val="20"/>
          <w:szCs w:val="20"/>
          <w:lang w:bidi="ar-EG"/>
        </w:rPr>
        <w:t>Jeong</w:t>
      </w:r>
      <w:proofErr w:type="spellEnd"/>
      <w:r>
        <w:rPr>
          <w:rFonts w:asciiTheme="majorBidi" w:hAnsiTheme="majorBidi" w:cstheme="majorBidi"/>
          <w:sz w:val="20"/>
          <w:szCs w:val="20"/>
          <w:lang w:bidi="ar-EG"/>
        </w:rPr>
        <w:t>.</w:t>
      </w:r>
      <w:r w:rsidR="008764D6" w:rsidRPr="00FF7EB0">
        <w:rPr>
          <w:rFonts w:asciiTheme="majorBidi" w:hAnsiTheme="majorBidi" w:cstheme="majorBidi"/>
          <w:sz w:val="20"/>
          <w:szCs w:val="20"/>
          <w:lang w:bidi="ar-EG"/>
        </w:rPr>
        <w:t xml:space="preserve"> Solitary pulmonary nodule: characterization with combined wash-in and washout features at dynamic </w:t>
      </w:r>
      <w:proofErr w:type="spellStart"/>
      <w:r w:rsidR="008764D6" w:rsidRPr="00FF7EB0">
        <w:rPr>
          <w:rFonts w:asciiTheme="majorBidi" w:hAnsiTheme="majorBidi" w:cstheme="majorBidi"/>
          <w:sz w:val="20"/>
          <w:szCs w:val="20"/>
          <w:lang w:bidi="ar-EG"/>
        </w:rPr>
        <w:t>multidetector</w:t>
      </w:r>
      <w:proofErr w:type="spellEnd"/>
      <w:r w:rsidR="008764D6" w:rsidRPr="00FF7EB0">
        <w:rPr>
          <w:rFonts w:asciiTheme="majorBidi" w:hAnsiTheme="majorBidi" w:cstheme="majorBidi"/>
          <w:sz w:val="20"/>
          <w:szCs w:val="20"/>
          <w:lang w:bidi="ar-EG"/>
        </w:rPr>
        <w:t xml:space="preserve"> row CT. Radiology  </w:t>
      </w:r>
      <w:r w:rsidR="00FF68B1">
        <w:rPr>
          <w:rFonts w:asciiTheme="majorBidi" w:hAnsiTheme="majorBidi" w:cstheme="majorBidi"/>
          <w:b/>
          <w:bCs/>
          <w:sz w:val="20"/>
          <w:szCs w:val="20"/>
          <w:lang w:bidi="ar-EG"/>
        </w:rPr>
        <w:t>.vol.</w:t>
      </w:r>
      <w:r w:rsidR="008764D6" w:rsidRPr="00FF7EB0">
        <w:rPr>
          <w:rFonts w:asciiTheme="majorBidi" w:hAnsiTheme="majorBidi" w:cstheme="majorBidi"/>
          <w:b/>
          <w:bCs/>
          <w:sz w:val="20"/>
          <w:szCs w:val="20"/>
          <w:lang w:bidi="ar-EG"/>
        </w:rPr>
        <w:t>237</w:t>
      </w:r>
      <w:r w:rsidR="00FF68B1">
        <w:rPr>
          <w:rFonts w:asciiTheme="majorBidi" w:hAnsiTheme="majorBidi" w:cstheme="majorBidi"/>
          <w:b/>
          <w:bCs/>
          <w:sz w:val="20"/>
          <w:szCs w:val="20"/>
          <w:lang w:bidi="ar-EG"/>
        </w:rPr>
        <w:t>,pp.</w:t>
      </w:r>
      <w:r w:rsidR="008764D6" w:rsidRPr="00FF7EB0">
        <w:rPr>
          <w:rFonts w:asciiTheme="majorBidi" w:hAnsiTheme="majorBidi" w:cstheme="majorBidi"/>
          <w:b/>
          <w:bCs/>
          <w:sz w:val="20"/>
          <w:szCs w:val="20"/>
          <w:lang w:bidi="ar-EG"/>
        </w:rPr>
        <w:t xml:space="preserve"> </w:t>
      </w:r>
      <w:r w:rsidR="008764D6" w:rsidRPr="00FF7EB0">
        <w:rPr>
          <w:rFonts w:asciiTheme="majorBidi" w:hAnsiTheme="majorBidi" w:cstheme="majorBidi"/>
          <w:sz w:val="20"/>
          <w:szCs w:val="20"/>
          <w:lang w:bidi="ar-EG"/>
        </w:rPr>
        <w:t>675-83</w:t>
      </w:r>
      <w:r w:rsidR="00FF68B1">
        <w:rPr>
          <w:rFonts w:asciiTheme="majorBidi" w:hAnsiTheme="majorBidi" w:cstheme="majorBidi"/>
          <w:sz w:val="20"/>
          <w:szCs w:val="20"/>
          <w:lang w:bidi="ar-EG"/>
        </w:rPr>
        <w:t>,</w:t>
      </w:r>
      <w:r w:rsidR="00FF68B1" w:rsidRPr="00FF7EB0">
        <w:rPr>
          <w:rFonts w:asciiTheme="majorBidi" w:hAnsiTheme="majorBidi" w:cstheme="majorBidi"/>
          <w:sz w:val="20"/>
          <w:szCs w:val="20"/>
          <w:lang w:bidi="ar-EG"/>
        </w:rPr>
        <w:t>2005</w:t>
      </w:r>
      <w:r w:rsidR="00FF68B1">
        <w:rPr>
          <w:rFonts w:asciiTheme="majorBidi" w:hAnsiTheme="majorBidi" w:cstheme="majorBidi"/>
          <w:sz w:val="20"/>
          <w:szCs w:val="20"/>
          <w:lang w:bidi="ar-EG"/>
        </w:rPr>
        <w:t>.</w:t>
      </w:r>
    </w:p>
    <w:p w:rsidR="008764D6" w:rsidRPr="00FF7EB0" w:rsidRDefault="008764D6" w:rsidP="00FF68B1">
      <w:pPr>
        <w:pStyle w:val="a7"/>
        <w:numPr>
          <w:ilvl w:val="0"/>
          <w:numId w:val="6"/>
        </w:numPr>
        <w:tabs>
          <w:tab w:val="left" w:pos="6986"/>
          <w:tab w:val="right" w:pos="8306"/>
        </w:tabs>
        <w:bidi w:val="0"/>
        <w:spacing w:after="0" w:line="240" w:lineRule="auto"/>
        <w:ind w:left="360"/>
        <w:jc w:val="both"/>
        <w:rPr>
          <w:rFonts w:asciiTheme="majorBidi" w:hAnsiTheme="majorBidi" w:cstheme="majorBidi"/>
          <w:sz w:val="20"/>
          <w:szCs w:val="20"/>
          <w:rtl/>
          <w:lang w:bidi="ar-EG"/>
        </w:rPr>
      </w:pPr>
      <w:proofErr w:type="spellStart"/>
      <w:r w:rsidRPr="00FF7EB0">
        <w:rPr>
          <w:rFonts w:asciiTheme="majorBidi" w:hAnsiTheme="majorBidi" w:cstheme="majorBidi"/>
          <w:sz w:val="20"/>
          <w:szCs w:val="20"/>
          <w:lang w:bidi="ar-EG"/>
        </w:rPr>
        <w:t>Jurgen</w:t>
      </w:r>
      <w:proofErr w:type="spellEnd"/>
      <w:r w:rsidRPr="00FF7EB0">
        <w:rPr>
          <w:rFonts w:asciiTheme="majorBidi" w:hAnsiTheme="majorBidi" w:cstheme="majorBidi"/>
          <w:sz w:val="20"/>
          <w:szCs w:val="20"/>
          <w:lang w:bidi="ar-EG"/>
        </w:rPr>
        <w:t xml:space="preserve"> </w:t>
      </w:r>
      <w:proofErr w:type="spellStart"/>
      <w:r w:rsidRPr="00FF7EB0">
        <w:rPr>
          <w:rFonts w:asciiTheme="majorBidi" w:hAnsiTheme="majorBidi" w:cstheme="majorBidi"/>
          <w:sz w:val="20"/>
          <w:szCs w:val="20"/>
          <w:lang w:bidi="ar-EG"/>
        </w:rPr>
        <w:t>Biederer</w:t>
      </w:r>
      <w:proofErr w:type="spellEnd"/>
      <w:r w:rsidRPr="00FF7EB0">
        <w:rPr>
          <w:rFonts w:asciiTheme="majorBidi" w:hAnsiTheme="majorBidi" w:cstheme="majorBidi"/>
          <w:sz w:val="20"/>
          <w:szCs w:val="20"/>
          <w:lang w:bidi="ar-EG"/>
        </w:rPr>
        <w:t xml:space="preserve">, </w:t>
      </w:r>
      <w:proofErr w:type="spellStart"/>
      <w:r w:rsidRPr="00FF7EB0">
        <w:rPr>
          <w:rFonts w:asciiTheme="majorBidi" w:hAnsiTheme="majorBidi" w:cstheme="majorBidi"/>
          <w:sz w:val="20"/>
          <w:szCs w:val="20"/>
          <w:lang w:bidi="ar-EG"/>
        </w:rPr>
        <w:t>S</w:t>
      </w:r>
      <w:r w:rsidR="00FF68B1">
        <w:rPr>
          <w:rFonts w:asciiTheme="majorBidi" w:hAnsiTheme="majorBidi" w:cstheme="majorBidi"/>
          <w:sz w:val="20"/>
          <w:szCs w:val="20"/>
          <w:lang w:bidi="ar-EG"/>
        </w:rPr>
        <w:t>.</w:t>
      </w:r>
      <w:r w:rsidRPr="00FF7EB0">
        <w:rPr>
          <w:rFonts w:asciiTheme="majorBidi" w:hAnsiTheme="majorBidi" w:cstheme="majorBidi"/>
          <w:sz w:val="20"/>
          <w:szCs w:val="20"/>
          <w:lang w:bidi="ar-EG"/>
        </w:rPr>
        <w:t>Mirsadraee</w:t>
      </w:r>
      <w:proofErr w:type="spellEnd"/>
      <w:r w:rsidRPr="00FF7EB0">
        <w:rPr>
          <w:rFonts w:asciiTheme="majorBidi" w:hAnsiTheme="majorBidi" w:cstheme="majorBidi"/>
          <w:sz w:val="20"/>
          <w:szCs w:val="20"/>
          <w:lang w:bidi="ar-EG"/>
        </w:rPr>
        <w:t xml:space="preserve">, </w:t>
      </w:r>
      <w:proofErr w:type="spellStart"/>
      <w:r w:rsidRPr="00FF7EB0">
        <w:rPr>
          <w:rFonts w:asciiTheme="majorBidi" w:hAnsiTheme="majorBidi" w:cstheme="majorBidi"/>
          <w:sz w:val="20"/>
          <w:szCs w:val="20"/>
          <w:lang w:bidi="ar-EG"/>
        </w:rPr>
        <w:t>M</w:t>
      </w:r>
      <w:r w:rsidR="00FF68B1">
        <w:rPr>
          <w:rFonts w:asciiTheme="majorBidi" w:hAnsiTheme="majorBidi" w:cstheme="majorBidi"/>
          <w:sz w:val="20"/>
          <w:szCs w:val="20"/>
          <w:lang w:bidi="ar-EG"/>
        </w:rPr>
        <w:t>.</w:t>
      </w:r>
      <w:r w:rsidRPr="00FF7EB0">
        <w:rPr>
          <w:rFonts w:asciiTheme="majorBidi" w:hAnsiTheme="majorBidi" w:cstheme="majorBidi"/>
          <w:sz w:val="20"/>
          <w:szCs w:val="20"/>
          <w:lang w:bidi="ar-EG"/>
        </w:rPr>
        <w:t>Beer</w:t>
      </w:r>
      <w:r w:rsidR="00FF68B1">
        <w:rPr>
          <w:rFonts w:asciiTheme="majorBidi" w:hAnsiTheme="majorBidi" w:cstheme="majorBidi"/>
          <w:sz w:val="20"/>
          <w:szCs w:val="20"/>
          <w:lang w:bidi="ar-EG"/>
        </w:rPr>
        <w:t>.</w:t>
      </w:r>
      <w:r w:rsidRPr="00FF7EB0">
        <w:rPr>
          <w:rFonts w:asciiTheme="majorBidi" w:hAnsiTheme="majorBidi" w:cstheme="majorBidi"/>
          <w:sz w:val="20"/>
          <w:szCs w:val="20"/>
          <w:lang w:bidi="ar-EG"/>
        </w:rPr>
        <w:t>MRI</w:t>
      </w:r>
      <w:proofErr w:type="spellEnd"/>
      <w:r w:rsidRPr="00FF7EB0">
        <w:rPr>
          <w:rFonts w:asciiTheme="majorBidi" w:hAnsiTheme="majorBidi" w:cstheme="majorBidi"/>
          <w:sz w:val="20"/>
          <w:szCs w:val="20"/>
          <w:lang w:bidi="ar-EG"/>
        </w:rPr>
        <w:t xml:space="preserve"> of the lung –Current applications and future perspectives. Insights into imaging</w:t>
      </w:r>
      <w:r w:rsidR="00FF68B1">
        <w:rPr>
          <w:rFonts w:asciiTheme="majorBidi" w:hAnsiTheme="majorBidi" w:cstheme="majorBidi"/>
          <w:sz w:val="20"/>
          <w:szCs w:val="20"/>
          <w:lang w:bidi="ar-EG"/>
        </w:rPr>
        <w:t>.vol.</w:t>
      </w:r>
      <w:r w:rsidRPr="00FF7EB0">
        <w:rPr>
          <w:rFonts w:asciiTheme="majorBidi" w:hAnsiTheme="majorBidi" w:cstheme="majorBidi"/>
          <w:sz w:val="20"/>
          <w:szCs w:val="20"/>
          <w:lang w:bidi="ar-EG"/>
        </w:rPr>
        <w:t>3 (4)</w:t>
      </w:r>
      <w:r w:rsidR="00FF68B1">
        <w:rPr>
          <w:rFonts w:asciiTheme="majorBidi" w:hAnsiTheme="majorBidi" w:cstheme="majorBidi"/>
          <w:sz w:val="20"/>
          <w:szCs w:val="20"/>
          <w:lang w:bidi="ar-EG"/>
        </w:rPr>
        <w:t>,pp.</w:t>
      </w:r>
      <w:r w:rsidRPr="00FF7EB0">
        <w:rPr>
          <w:rFonts w:asciiTheme="majorBidi" w:hAnsiTheme="majorBidi" w:cstheme="majorBidi"/>
          <w:sz w:val="20"/>
          <w:szCs w:val="20"/>
          <w:lang w:bidi="ar-EG"/>
        </w:rPr>
        <w:t>373-386, 2012</w:t>
      </w:r>
      <w:r w:rsidR="00FF68B1">
        <w:rPr>
          <w:rFonts w:asciiTheme="majorBidi" w:hAnsiTheme="majorBidi" w:cstheme="majorBidi"/>
          <w:sz w:val="20"/>
          <w:szCs w:val="20"/>
          <w:lang w:bidi="ar-EG"/>
        </w:rPr>
        <w:t>.</w:t>
      </w:r>
      <w:r w:rsidRPr="00FF7EB0">
        <w:rPr>
          <w:rFonts w:asciiTheme="majorBidi" w:hAnsiTheme="majorBidi" w:cstheme="majorBidi"/>
          <w:sz w:val="20"/>
          <w:szCs w:val="20"/>
          <w:lang w:bidi="ar-EG"/>
        </w:rPr>
        <w:t xml:space="preserve"> </w:t>
      </w:r>
    </w:p>
    <w:p w:rsidR="008764D6" w:rsidRPr="00FF7EB0" w:rsidRDefault="00FF68B1" w:rsidP="00FF68B1">
      <w:pPr>
        <w:pStyle w:val="a7"/>
        <w:numPr>
          <w:ilvl w:val="0"/>
          <w:numId w:val="6"/>
        </w:numPr>
        <w:tabs>
          <w:tab w:val="left" w:pos="6986"/>
          <w:tab w:val="right" w:pos="8306"/>
        </w:tabs>
        <w:bidi w:val="0"/>
        <w:spacing w:after="0" w:line="240" w:lineRule="auto"/>
        <w:ind w:left="360"/>
        <w:jc w:val="both"/>
        <w:rPr>
          <w:rFonts w:asciiTheme="majorBidi" w:hAnsiTheme="majorBidi" w:cstheme="majorBidi"/>
          <w:sz w:val="20"/>
          <w:szCs w:val="20"/>
          <w:rtl/>
          <w:lang w:bidi="ar-EG"/>
        </w:rPr>
      </w:pPr>
      <w:r w:rsidRPr="00FF7EB0">
        <w:rPr>
          <w:rFonts w:asciiTheme="majorBidi" w:hAnsiTheme="majorBidi" w:cstheme="majorBidi"/>
          <w:sz w:val="20"/>
          <w:szCs w:val="20"/>
          <w:lang w:bidi="ar-EG"/>
        </w:rPr>
        <w:t>R.</w:t>
      </w:r>
      <w:r w:rsidR="008764D6" w:rsidRPr="00FF7EB0">
        <w:rPr>
          <w:rFonts w:asciiTheme="majorBidi" w:hAnsiTheme="majorBidi" w:cstheme="majorBidi"/>
          <w:sz w:val="20"/>
          <w:szCs w:val="20"/>
          <w:lang w:bidi="ar-EG"/>
        </w:rPr>
        <w:t xml:space="preserve">KONO, </w:t>
      </w:r>
      <w:r w:rsidRPr="00FF7EB0">
        <w:rPr>
          <w:rFonts w:asciiTheme="majorBidi" w:hAnsiTheme="majorBidi" w:cstheme="majorBidi"/>
          <w:sz w:val="20"/>
          <w:szCs w:val="20"/>
          <w:lang w:bidi="ar-EG"/>
        </w:rPr>
        <w:t>K.</w:t>
      </w:r>
      <w:r w:rsidR="008764D6" w:rsidRPr="00FF7EB0">
        <w:rPr>
          <w:rFonts w:asciiTheme="majorBidi" w:hAnsiTheme="majorBidi" w:cstheme="majorBidi"/>
          <w:sz w:val="20"/>
          <w:szCs w:val="20"/>
          <w:lang w:bidi="ar-EG"/>
        </w:rPr>
        <w:t xml:space="preserve">FUJIMOTO and TERASAKI H.: Dynamic MRI of solitary Pulmonary Nodules: Comparison of Enhancement Patterns of Malignant and Benign Small </w:t>
      </w:r>
      <w:r w:rsidR="008764D6" w:rsidRPr="00FF7EB0">
        <w:rPr>
          <w:rFonts w:asciiTheme="majorBidi" w:hAnsiTheme="majorBidi" w:cstheme="majorBidi"/>
          <w:sz w:val="20"/>
          <w:szCs w:val="20"/>
          <w:lang w:bidi="ar-EG"/>
        </w:rPr>
        <w:lastRenderedPageBreak/>
        <w:t>Peripheral Lung Lesions, Am. J. Reontgenol</w:t>
      </w:r>
      <w:r>
        <w:rPr>
          <w:rFonts w:asciiTheme="majorBidi" w:hAnsiTheme="majorBidi" w:cstheme="majorBidi"/>
          <w:sz w:val="20"/>
          <w:szCs w:val="20"/>
          <w:lang w:bidi="ar-EG"/>
        </w:rPr>
        <w:t>.vol.</w:t>
      </w:r>
      <w:r w:rsidR="008764D6" w:rsidRPr="00FF7EB0">
        <w:rPr>
          <w:rFonts w:asciiTheme="majorBidi" w:hAnsiTheme="majorBidi" w:cstheme="majorBidi"/>
          <w:sz w:val="20"/>
          <w:szCs w:val="20"/>
          <w:lang w:bidi="ar-EG"/>
        </w:rPr>
        <w:t>188</w:t>
      </w:r>
      <w:r>
        <w:rPr>
          <w:rFonts w:asciiTheme="majorBidi" w:hAnsiTheme="majorBidi" w:cstheme="majorBidi"/>
          <w:sz w:val="20"/>
          <w:szCs w:val="20"/>
          <w:lang w:bidi="ar-EG"/>
        </w:rPr>
        <w:t>,pp.</w:t>
      </w:r>
      <w:r w:rsidR="008764D6" w:rsidRPr="00FF7EB0">
        <w:rPr>
          <w:rFonts w:asciiTheme="majorBidi" w:hAnsiTheme="majorBidi" w:cstheme="majorBidi"/>
          <w:sz w:val="20"/>
          <w:szCs w:val="20"/>
          <w:lang w:bidi="ar-EG"/>
        </w:rPr>
        <w:t xml:space="preserve"> 26- 36, 2007.</w:t>
      </w:r>
    </w:p>
    <w:p w:rsidR="008764D6" w:rsidRPr="00FF7EB0" w:rsidRDefault="00FF68B1" w:rsidP="00FF68B1">
      <w:pPr>
        <w:pStyle w:val="a7"/>
        <w:numPr>
          <w:ilvl w:val="0"/>
          <w:numId w:val="6"/>
        </w:numPr>
        <w:tabs>
          <w:tab w:val="left" w:pos="6986"/>
          <w:tab w:val="right" w:pos="8306"/>
        </w:tabs>
        <w:bidi w:val="0"/>
        <w:spacing w:after="0" w:line="240" w:lineRule="auto"/>
        <w:ind w:left="360"/>
        <w:jc w:val="both"/>
        <w:rPr>
          <w:rFonts w:asciiTheme="majorBidi" w:hAnsiTheme="majorBidi" w:cstheme="majorBidi"/>
          <w:sz w:val="20"/>
          <w:szCs w:val="20"/>
          <w:rtl/>
          <w:lang w:bidi="ar-EG"/>
        </w:rPr>
      </w:pPr>
      <w:proofErr w:type="spellStart"/>
      <w:r w:rsidRPr="00FF7EB0">
        <w:rPr>
          <w:rFonts w:asciiTheme="majorBidi" w:hAnsiTheme="majorBidi" w:cstheme="majorBidi"/>
          <w:sz w:val="20"/>
          <w:szCs w:val="20"/>
          <w:lang w:bidi="ar-EG"/>
        </w:rPr>
        <w:t>H</w:t>
      </w:r>
      <w:r>
        <w:rPr>
          <w:rFonts w:asciiTheme="majorBidi" w:hAnsiTheme="majorBidi" w:cstheme="majorBidi"/>
          <w:sz w:val="20"/>
          <w:szCs w:val="20"/>
          <w:lang w:bidi="ar-EG"/>
        </w:rPr>
        <w:t>.</w:t>
      </w:r>
      <w:r w:rsidR="008764D6" w:rsidRPr="00FF7EB0">
        <w:rPr>
          <w:rFonts w:asciiTheme="majorBidi" w:hAnsiTheme="majorBidi" w:cstheme="majorBidi"/>
          <w:sz w:val="20"/>
          <w:szCs w:val="20"/>
          <w:lang w:bidi="ar-EG"/>
        </w:rPr>
        <w:t>Koyama</w:t>
      </w:r>
      <w:proofErr w:type="spellEnd"/>
      <w:r w:rsidR="008764D6" w:rsidRPr="00FF7EB0">
        <w:rPr>
          <w:rFonts w:asciiTheme="majorBidi" w:hAnsiTheme="majorBidi" w:cstheme="majorBidi"/>
          <w:sz w:val="20"/>
          <w:szCs w:val="20"/>
          <w:lang w:bidi="ar-EG"/>
        </w:rPr>
        <w:t xml:space="preserve">, </w:t>
      </w:r>
      <w:proofErr w:type="spellStart"/>
      <w:r w:rsidRPr="00FF7EB0">
        <w:rPr>
          <w:rFonts w:asciiTheme="majorBidi" w:hAnsiTheme="majorBidi" w:cstheme="majorBidi"/>
          <w:sz w:val="20"/>
          <w:szCs w:val="20"/>
          <w:lang w:bidi="ar-EG"/>
        </w:rPr>
        <w:t>Y</w:t>
      </w:r>
      <w:r>
        <w:rPr>
          <w:rFonts w:asciiTheme="majorBidi" w:hAnsiTheme="majorBidi" w:cstheme="majorBidi"/>
          <w:sz w:val="20"/>
          <w:szCs w:val="20"/>
          <w:lang w:bidi="ar-EG"/>
        </w:rPr>
        <w:t>.</w:t>
      </w:r>
      <w:r w:rsidR="008764D6" w:rsidRPr="00FF7EB0">
        <w:rPr>
          <w:rFonts w:asciiTheme="majorBidi" w:hAnsiTheme="majorBidi" w:cstheme="majorBidi"/>
          <w:sz w:val="20"/>
          <w:szCs w:val="20"/>
          <w:lang w:bidi="ar-EG"/>
        </w:rPr>
        <w:t>Ohno</w:t>
      </w:r>
      <w:proofErr w:type="spellEnd"/>
      <w:r w:rsidR="008764D6" w:rsidRPr="00FF7EB0">
        <w:rPr>
          <w:rFonts w:asciiTheme="majorBidi" w:hAnsiTheme="majorBidi" w:cstheme="majorBidi"/>
          <w:sz w:val="20"/>
          <w:szCs w:val="20"/>
          <w:lang w:bidi="ar-EG"/>
        </w:rPr>
        <w:t xml:space="preserve">, </w:t>
      </w:r>
      <w:proofErr w:type="spellStart"/>
      <w:r w:rsidRPr="00FF7EB0">
        <w:rPr>
          <w:rFonts w:asciiTheme="majorBidi" w:hAnsiTheme="majorBidi" w:cstheme="majorBidi"/>
          <w:sz w:val="20"/>
          <w:szCs w:val="20"/>
          <w:lang w:bidi="ar-EG"/>
        </w:rPr>
        <w:t>N</w:t>
      </w:r>
      <w:r>
        <w:rPr>
          <w:rFonts w:asciiTheme="majorBidi" w:hAnsiTheme="majorBidi" w:cstheme="majorBidi"/>
          <w:sz w:val="20"/>
          <w:szCs w:val="20"/>
          <w:lang w:bidi="ar-EG"/>
        </w:rPr>
        <w:t>.</w:t>
      </w:r>
      <w:r w:rsidR="008764D6" w:rsidRPr="00FF7EB0">
        <w:rPr>
          <w:rFonts w:asciiTheme="majorBidi" w:hAnsiTheme="majorBidi" w:cstheme="majorBidi"/>
          <w:sz w:val="20"/>
          <w:szCs w:val="20"/>
          <w:lang w:bidi="ar-EG"/>
        </w:rPr>
        <w:t>Aoyama</w:t>
      </w:r>
      <w:proofErr w:type="spellEnd"/>
      <w:r>
        <w:rPr>
          <w:rFonts w:asciiTheme="majorBidi" w:hAnsiTheme="majorBidi" w:cstheme="majorBidi"/>
          <w:sz w:val="20"/>
          <w:szCs w:val="20"/>
          <w:lang w:bidi="ar-EG"/>
        </w:rPr>
        <w:t>.</w:t>
      </w:r>
      <w:r w:rsidR="008764D6" w:rsidRPr="00FF7EB0">
        <w:rPr>
          <w:rFonts w:asciiTheme="majorBidi" w:hAnsiTheme="majorBidi" w:cstheme="majorBidi"/>
          <w:sz w:val="20"/>
          <w:szCs w:val="20"/>
          <w:lang w:bidi="ar-EG"/>
        </w:rPr>
        <w:t xml:space="preserve"> Comparison of STIR turbo SE imaging and diffusion-weighted imaging of the lung: capability for detection and subtype classification of pulmonary adenocarcinomas. </w:t>
      </w:r>
      <w:proofErr w:type="spellStart"/>
      <w:r w:rsidR="008764D6" w:rsidRPr="00FF7EB0">
        <w:rPr>
          <w:rFonts w:asciiTheme="majorBidi" w:hAnsiTheme="majorBidi" w:cstheme="majorBidi"/>
          <w:sz w:val="20"/>
          <w:szCs w:val="20"/>
          <w:lang w:bidi="ar-EG"/>
        </w:rPr>
        <w:t>Eur</w:t>
      </w:r>
      <w:proofErr w:type="spellEnd"/>
      <w:r w:rsidR="008764D6" w:rsidRPr="00FF7EB0">
        <w:rPr>
          <w:rFonts w:asciiTheme="majorBidi" w:hAnsiTheme="majorBidi" w:cstheme="majorBidi"/>
          <w:sz w:val="20"/>
          <w:szCs w:val="20"/>
          <w:lang w:bidi="ar-EG"/>
        </w:rPr>
        <w:t xml:space="preserve"> Radiol</w:t>
      </w:r>
      <w:r>
        <w:rPr>
          <w:rFonts w:asciiTheme="majorBidi" w:hAnsiTheme="majorBidi" w:cstheme="majorBidi"/>
          <w:sz w:val="20"/>
          <w:szCs w:val="20"/>
          <w:lang w:bidi="ar-EG"/>
        </w:rPr>
        <w:t>.vol.</w:t>
      </w:r>
      <w:r w:rsidR="008764D6" w:rsidRPr="00FF7EB0">
        <w:rPr>
          <w:rFonts w:asciiTheme="majorBidi" w:hAnsiTheme="majorBidi" w:cstheme="majorBidi"/>
          <w:b/>
          <w:bCs/>
          <w:sz w:val="20"/>
          <w:szCs w:val="20"/>
          <w:lang w:bidi="ar-EG"/>
        </w:rPr>
        <w:t>20</w:t>
      </w:r>
      <w:r>
        <w:rPr>
          <w:rFonts w:asciiTheme="majorBidi" w:hAnsiTheme="majorBidi" w:cstheme="majorBidi"/>
          <w:sz w:val="20"/>
          <w:szCs w:val="20"/>
          <w:lang w:bidi="ar-EG"/>
        </w:rPr>
        <w:t>,pp.</w:t>
      </w:r>
      <w:r w:rsidR="008764D6" w:rsidRPr="00FF7EB0">
        <w:rPr>
          <w:rFonts w:asciiTheme="majorBidi" w:hAnsiTheme="majorBidi" w:cstheme="majorBidi"/>
          <w:sz w:val="20"/>
          <w:szCs w:val="20"/>
          <w:lang w:bidi="ar-EG"/>
        </w:rPr>
        <w:t>790–800</w:t>
      </w:r>
      <w:r>
        <w:rPr>
          <w:rFonts w:asciiTheme="majorBidi" w:hAnsiTheme="majorBidi" w:cstheme="majorBidi"/>
          <w:sz w:val="20"/>
          <w:szCs w:val="20"/>
          <w:lang w:bidi="ar-EG"/>
        </w:rPr>
        <w:t>,</w:t>
      </w:r>
      <w:r w:rsidRPr="00FF7EB0">
        <w:rPr>
          <w:rFonts w:asciiTheme="majorBidi" w:hAnsiTheme="majorBidi" w:cstheme="majorBidi"/>
          <w:sz w:val="20"/>
          <w:szCs w:val="20"/>
          <w:lang w:bidi="ar-EG"/>
        </w:rPr>
        <w:t>2010</w:t>
      </w:r>
      <w:r>
        <w:rPr>
          <w:rFonts w:asciiTheme="majorBidi" w:hAnsiTheme="majorBidi" w:cstheme="majorBidi"/>
          <w:sz w:val="20"/>
          <w:szCs w:val="20"/>
          <w:lang w:bidi="ar-EG"/>
        </w:rPr>
        <w:t>.</w:t>
      </w:r>
    </w:p>
    <w:p w:rsidR="008764D6" w:rsidRPr="00FF7EB0" w:rsidRDefault="00FF68B1" w:rsidP="00FF68B1">
      <w:pPr>
        <w:pStyle w:val="a7"/>
        <w:numPr>
          <w:ilvl w:val="0"/>
          <w:numId w:val="6"/>
        </w:numPr>
        <w:tabs>
          <w:tab w:val="left" w:pos="6986"/>
          <w:tab w:val="right" w:pos="8306"/>
        </w:tabs>
        <w:bidi w:val="0"/>
        <w:spacing w:after="0" w:line="240" w:lineRule="auto"/>
        <w:ind w:left="360"/>
        <w:jc w:val="both"/>
        <w:rPr>
          <w:rFonts w:asciiTheme="majorBidi" w:hAnsiTheme="majorBidi" w:cstheme="majorBidi"/>
          <w:sz w:val="20"/>
          <w:szCs w:val="20"/>
          <w:rtl/>
          <w:lang w:bidi="ar-EG"/>
        </w:rPr>
      </w:pPr>
      <w:r w:rsidRPr="00FF7EB0">
        <w:rPr>
          <w:rFonts w:asciiTheme="majorBidi" w:hAnsiTheme="majorBidi" w:cstheme="majorBidi"/>
          <w:sz w:val="20"/>
          <w:szCs w:val="20"/>
          <w:lang w:bidi="ar-EG"/>
        </w:rPr>
        <w:t>H.</w:t>
      </w:r>
      <w:r w:rsidR="008764D6" w:rsidRPr="00FF7EB0">
        <w:rPr>
          <w:rFonts w:asciiTheme="majorBidi" w:hAnsiTheme="majorBidi" w:cstheme="majorBidi"/>
          <w:sz w:val="20"/>
          <w:szCs w:val="20"/>
          <w:lang w:bidi="ar-EG"/>
        </w:rPr>
        <w:t xml:space="preserve">LIU, </w:t>
      </w:r>
      <w:r w:rsidRPr="00FF7EB0">
        <w:rPr>
          <w:rFonts w:asciiTheme="majorBidi" w:hAnsiTheme="majorBidi" w:cstheme="majorBidi"/>
          <w:sz w:val="20"/>
          <w:szCs w:val="20"/>
          <w:lang w:bidi="ar-EG"/>
        </w:rPr>
        <w:t>Y.</w:t>
      </w:r>
      <w:r w:rsidR="008764D6" w:rsidRPr="00FF7EB0">
        <w:rPr>
          <w:rFonts w:asciiTheme="majorBidi" w:hAnsiTheme="majorBidi" w:cstheme="majorBidi"/>
          <w:sz w:val="20"/>
          <w:szCs w:val="20"/>
          <w:lang w:bidi="ar-EG"/>
        </w:rPr>
        <w:t xml:space="preserve">LIU, </w:t>
      </w:r>
      <w:r w:rsidRPr="00FF7EB0">
        <w:rPr>
          <w:rFonts w:asciiTheme="majorBidi" w:hAnsiTheme="majorBidi" w:cstheme="majorBidi"/>
          <w:sz w:val="20"/>
          <w:szCs w:val="20"/>
          <w:lang w:bidi="ar-EG"/>
        </w:rPr>
        <w:t>T.</w:t>
      </w:r>
      <w:r w:rsidR="008764D6" w:rsidRPr="00FF7EB0">
        <w:rPr>
          <w:rFonts w:asciiTheme="majorBidi" w:hAnsiTheme="majorBidi" w:cstheme="majorBidi"/>
          <w:sz w:val="20"/>
          <w:szCs w:val="20"/>
          <w:lang w:bidi="ar-EG"/>
        </w:rPr>
        <w:t xml:space="preserve">YU and </w:t>
      </w:r>
      <w:r w:rsidRPr="00FF7EB0">
        <w:rPr>
          <w:rFonts w:asciiTheme="majorBidi" w:hAnsiTheme="majorBidi" w:cstheme="majorBidi"/>
          <w:sz w:val="20"/>
          <w:szCs w:val="20"/>
          <w:lang w:bidi="ar-EG"/>
        </w:rPr>
        <w:t>N.</w:t>
      </w:r>
      <w:r w:rsidR="008764D6" w:rsidRPr="00FF7EB0">
        <w:rPr>
          <w:rFonts w:asciiTheme="majorBidi" w:hAnsiTheme="majorBidi" w:cstheme="majorBidi"/>
          <w:sz w:val="20"/>
          <w:szCs w:val="20"/>
          <w:lang w:bidi="ar-EG"/>
        </w:rPr>
        <w:t>YE</w:t>
      </w:r>
      <w:r>
        <w:rPr>
          <w:rFonts w:asciiTheme="majorBidi" w:hAnsiTheme="majorBidi" w:cstheme="majorBidi"/>
          <w:sz w:val="20"/>
          <w:szCs w:val="20"/>
          <w:lang w:bidi="ar-EG"/>
        </w:rPr>
        <w:t>.</w:t>
      </w:r>
      <w:r w:rsidR="008764D6" w:rsidRPr="00FF7EB0">
        <w:rPr>
          <w:rFonts w:asciiTheme="majorBidi" w:hAnsiTheme="majorBidi" w:cstheme="majorBidi"/>
          <w:sz w:val="20"/>
          <w:szCs w:val="20"/>
          <w:lang w:bidi="ar-EG"/>
        </w:rPr>
        <w:t xml:space="preserve"> Usefulness of diffusion weighted Magnetic Resonance Imaging in evaluation of pulmonary lesions, Eur. Radiol</w:t>
      </w:r>
      <w:r>
        <w:rPr>
          <w:rFonts w:asciiTheme="majorBidi" w:hAnsiTheme="majorBidi" w:cstheme="majorBidi"/>
          <w:sz w:val="20"/>
          <w:szCs w:val="20"/>
          <w:lang w:bidi="ar-EG"/>
        </w:rPr>
        <w:t>.vol.</w:t>
      </w:r>
      <w:r w:rsidR="008764D6" w:rsidRPr="00FF7EB0">
        <w:rPr>
          <w:rFonts w:asciiTheme="majorBidi" w:hAnsiTheme="majorBidi" w:cstheme="majorBidi"/>
          <w:sz w:val="20"/>
          <w:szCs w:val="20"/>
          <w:lang w:bidi="ar-EG"/>
        </w:rPr>
        <w:t>20</w:t>
      </w:r>
      <w:r>
        <w:rPr>
          <w:rFonts w:asciiTheme="majorBidi" w:hAnsiTheme="majorBidi" w:cstheme="majorBidi"/>
          <w:sz w:val="20"/>
          <w:szCs w:val="20"/>
          <w:lang w:bidi="ar-EG"/>
        </w:rPr>
        <w:t>,pp.</w:t>
      </w:r>
      <w:r w:rsidR="008764D6" w:rsidRPr="00FF7EB0">
        <w:rPr>
          <w:rFonts w:asciiTheme="majorBidi" w:hAnsiTheme="majorBidi" w:cstheme="majorBidi"/>
          <w:sz w:val="20"/>
          <w:szCs w:val="20"/>
          <w:lang w:bidi="ar-EG"/>
        </w:rPr>
        <w:t>807-15, 2010.</w:t>
      </w:r>
    </w:p>
    <w:p w:rsidR="008764D6" w:rsidRPr="00FF7EB0" w:rsidRDefault="00FF68B1" w:rsidP="00FF68B1">
      <w:pPr>
        <w:pStyle w:val="a7"/>
        <w:numPr>
          <w:ilvl w:val="0"/>
          <w:numId w:val="6"/>
        </w:numPr>
        <w:tabs>
          <w:tab w:val="left" w:pos="6986"/>
          <w:tab w:val="right" w:pos="8306"/>
        </w:tabs>
        <w:bidi w:val="0"/>
        <w:spacing w:after="0" w:line="240" w:lineRule="auto"/>
        <w:ind w:left="360"/>
        <w:jc w:val="both"/>
        <w:rPr>
          <w:rFonts w:asciiTheme="majorBidi" w:hAnsiTheme="majorBidi" w:cstheme="majorBidi"/>
          <w:sz w:val="20"/>
          <w:szCs w:val="20"/>
          <w:rtl/>
          <w:lang w:bidi="ar-EG"/>
        </w:rPr>
      </w:pPr>
      <w:r w:rsidRPr="00FF7EB0">
        <w:rPr>
          <w:rFonts w:asciiTheme="majorBidi" w:hAnsiTheme="majorBidi" w:cstheme="majorBidi"/>
          <w:sz w:val="20"/>
          <w:szCs w:val="20"/>
          <w:lang w:bidi="ar-EG"/>
        </w:rPr>
        <w:t xml:space="preserve">T </w:t>
      </w:r>
      <w:r>
        <w:rPr>
          <w:rFonts w:asciiTheme="majorBidi" w:hAnsiTheme="majorBidi" w:cstheme="majorBidi"/>
          <w:sz w:val="20"/>
          <w:szCs w:val="20"/>
          <w:lang w:bidi="ar-EG"/>
        </w:rPr>
        <w:t>.</w:t>
      </w:r>
      <w:r w:rsidR="008764D6" w:rsidRPr="00FF7EB0">
        <w:rPr>
          <w:rFonts w:asciiTheme="majorBidi" w:hAnsiTheme="majorBidi" w:cstheme="majorBidi"/>
          <w:sz w:val="20"/>
          <w:szCs w:val="20"/>
          <w:lang w:bidi="ar-EG"/>
        </w:rPr>
        <w:t xml:space="preserve">Mori, </w:t>
      </w:r>
      <w:proofErr w:type="spellStart"/>
      <w:r w:rsidRPr="00FF7EB0">
        <w:rPr>
          <w:rFonts w:asciiTheme="majorBidi" w:hAnsiTheme="majorBidi" w:cstheme="majorBidi"/>
          <w:sz w:val="20"/>
          <w:szCs w:val="20"/>
          <w:lang w:bidi="ar-EG"/>
        </w:rPr>
        <w:t>H</w:t>
      </w:r>
      <w:r>
        <w:rPr>
          <w:rFonts w:asciiTheme="majorBidi" w:hAnsiTheme="majorBidi" w:cstheme="majorBidi"/>
          <w:sz w:val="20"/>
          <w:szCs w:val="20"/>
          <w:lang w:bidi="ar-EG"/>
        </w:rPr>
        <w:t>.</w:t>
      </w:r>
      <w:r w:rsidR="008764D6" w:rsidRPr="00FF7EB0">
        <w:rPr>
          <w:rFonts w:asciiTheme="majorBidi" w:hAnsiTheme="majorBidi" w:cstheme="majorBidi"/>
          <w:sz w:val="20"/>
          <w:szCs w:val="20"/>
          <w:lang w:bidi="ar-EG"/>
        </w:rPr>
        <w:t>Nomori</w:t>
      </w:r>
      <w:proofErr w:type="spellEnd"/>
      <w:r w:rsidR="008764D6" w:rsidRPr="00FF7EB0">
        <w:rPr>
          <w:rFonts w:asciiTheme="majorBidi" w:hAnsiTheme="majorBidi" w:cstheme="majorBidi"/>
          <w:sz w:val="20"/>
          <w:szCs w:val="20"/>
          <w:lang w:bidi="ar-EG"/>
        </w:rPr>
        <w:t xml:space="preserve">, </w:t>
      </w:r>
      <w:proofErr w:type="spellStart"/>
      <w:r w:rsidRPr="00FF7EB0">
        <w:rPr>
          <w:rFonts w:asciiTheme="majorBidi" w:hAnsiTheme="majorBidi" w:cstheme="majorBidi"/>
          <w:sz w:val="20"/>
          <w:szCs w:val="20"/>
          <w:lang w:bidi="ar-EG"/>
        </w:rPr>
        <w:t>K</w:t>
      </w:r>
      <w:r>
        <w:rPr>
          <w:rFonts w:asciiTheme="majorBidi" w:hAnsiTheme="majorBidi" w:cstheme="majorBidi"/>
          <w:sz w:val="20"/>
          <w:szCs w:val="20"/>
          <w:lang w:bidi="ar-EG"/>
        </w:rPr>
        <w:t>.</w:t>
      </w:r>
      <w:r w:rsidR="008764D6" w:rsidRPr="00FF7EB0">
        <w:rPr>
          <w:rFonts w:asciiTheme="majorBidi" w:hAnsiTheme="majorBidi" w:cstheme="majorBidi"/>
          <w:sz w:val="20"/>
          <w:szCs w:val="20"/>
          <w:lang w:bidi="ar-EG"/>
        </w:rPr>
        <w:t>Ikeda</w:t>
      </w:r>
      <w:proofErr w:type="spellEnd"/>
      <w:r>
        <w:rPr>
          <w:rFonts w:asciiTheme="majorBidi" w:hAnsiTheme="majorBidi" w:cstheme="majorBidi"/>
          <w:sz w:val="20"/>
          <w:szCs w:val="20"/>
          <w:lang w:bidi="ar-EG"/>
        </w:rPr>
        <w:t>.</w:t>
      </w:r>
      <w:r w:rsidR="008764D6" w:rsidRPr="00FF7EB0">
        <w:rPr>
          <w:rFonts w:asciiTheme="majorBidi" w:hAnsiTheme="majorBidi" w:cstheme="majorBidi"/>
          <w:sz w:val="20"/>
          <w:szCs w:val="20"/>
          <w:lang w:bidi="ar-EG"/>
        </w:rPr>
        <w:t xml:space="preserve"> Diffusion-weighted magnetic resonance imaging for diagnosing malignant pulmonary nodules/masses: comparison with positron emission tomography. J </w:t>
      </w:r>
      <w:proofErr w:type="spellStart"/>
      <w:r w:rsidR="008764D6" w:rsidRPr="00FF7EB0">
        <w:rPr>
          <w:rFonts w:asciiTheme="majorBidi" w:hAnsiTheme="majorBidi" w:cstheme="majorBidi"/>
          <w:sz w:val="20"/>
          <w:szCs w:val="20"/>
          <w:lang w:bidi="ar-EG"/>
        </w:rPr>
        <w:t>Thorac</w:t>
      </w:r>
      <w:proofErr w:type="spellEnd"/>
      <w:r w:rsidR="008764D6" w:rsidRPr="00FF7EB0">
        <w:rPr>
          <w:rFonts w:asciiTheme="majorBidi" w:hAnsiTheme="majorBidi" w:cstheme="majorBidi"/>
          <w:sz w:val="20"/>
          <w:szCs w:val="20"/>
          <w:lang w:bidi="ar-EG"/>
        </w:rPr>
        <w:t xml:space="preserve"> Oncol</w:t>
      </w:r>
      <w:r>
        <w:rPr>
          <w:rFonts w:asciiTheme="majorBidi" w:hAnsiTheme="majorBidi" w:cstheme="majorBidi"/>
          <w:sz w:val="20"/>
          <w:szCs w:val="20"/>
          <w:lang w:bidi="ar-EG"/>
        </w:rPr>
        <w:t>.vol.</w:t>
      </w:r>
      <w:r w:rsidR="008764D6" w:rsidRPr="00FF7EB0">
        <w:rPr>
          <w:rFonts w:asciiTheme="majorBidi" w:hAnsiTheme="majorBidi" w:cstheme="majorBidi"/>
          <w:sz w:val="20"/>
          <w:szCs w:val="20"/>
          <w:lang w:bidi="ar-EG"/>
        </w:rPr>
        <w:t>3</w:t>
      </w:r>
      <w:r>
        <w:rPr>
          <w:rFonts w:asciiTheme="majorBidi" w:hAnsiTheme="majorBidi" w:cstheme="majorBidi"/>
          <w:sz w:val="20"/>
          <w:szCs w:val="20"/>
          <w:lang w:bidi="ar-EG"/>
        </w:rPr>
        <w:t>,pp.</w:t>
      </w:r>
      <w:r w:rsidR="008764D6" w:rsidRPr="00FF7EB0">
        <w:rPr>
          <w:rFonts w:asciiTheme="majorBidi" w:hAnsiTheme="majorBidi" w:cstheme="majorBidi"/>
          <w:sz w:val="20"/>
          <w:szCs w:val="20"/>
          <w:lang w:bidi="ar-EG"/>
        </w:rPr>
        <w:t>358–364</w:t>
      </w:r>
      <w:r>
        <w:rPr>
          <w:rFonts w:asciiTheme="majorBidi" w:hAnsiTheme="majorBidi" w:cstheme="majorBidi"/>
          <w:sz w:val="20"/>
          <w:szCs w:val="20"/>
          <w:lang w:bidi="ar-EG"/>
        </w:rPr>
        <w:t>,</w:t>
      </w:r>
      <w:r w:rsidRPr="00FF7EB0">
        <w:rPr>
          <w:rFonts w:asciiTheme="majorBidi" w:hAnsiTheme="majorBidi" w:cstheme="majorBidi"/>
          <w:sz w:val="20"/>
          <w:szCs w:val="20"/>
          <w:lang w:bidi="ar-EG"/>
        </w:rPr>
        <w:t>2008</w:t>
      </w:r>
      <w:r>
        <w:rPr>
          <w:rFonts w:asciiTheme="majorBidi" w:hAnsiTheme="majorBidi" w:cstheme="majorBidi"/>
          <w:sz w:val="20"/>
          <w:szCs w:val="20"/>
          <w:lang w:bidi="ar-EG"/>
        </w:rPr>
        <w:t>.</w:t>
      </w:r>
    </w:p>
    <w:p w:rsidR="008764D6" w:rsidRPr="00FF7EB0" w:rsidRDefault="00FF68B1" w:rsidP="00FF68B1">
      <w:pPr>
        <w:pStyle w:val="a7"/>
        <w:numPr>
          <w:ilvl w:val="0"/>
          <w:numId w:val="6"/>
        </w:numPr>
        <w:tabs>
          <w:tab w:val="left" w:pos="6986"/>
          <w:tab w:val="right" w:pos="8306"/>
        </w:tabs>
        <w:bidi w:val="0"/>
        <w:spacing w:after="0" w:line="240" w:lineRule="auto"/>
        <w:ind w:left="360"/>
        <w:jc w:val="both"/>
        <w:rPr>
          <w:rFonts w:asciiTheme="majorBidi" w:hAnsiTheme="majorBidi" w:cstheme="majorBidi"/>
          <w:sz w:val="20"/>
          <w:szCs w:val="20"/>
          <w:rtl/>
          <w:lang w:bidi="ar-EG"/>
        </w:rPr>
      </w:pPr>
      <w:r w:rsidRPr="00FF7EB0">
        <w:rPr>
          <w:rFonts w:asciiTheme="majorBidi" w:hAnsiTheme="majorBidi" w:cstheme="majorBidi"/>
          <w:sz w:val="20"/>
          <w:szCs w:val="20"/>
          <w:lang w:bidi="ar-EG"/>
        </w:rPr>
        <w:t>A.</w:t>
      </w:r>
      <w:r w:rsidR="008764D6" w:rsidRPr="00FF7EB0">
        <w:rPr>
          <w:rFonts w:asciiTheme="majorBidi" w:hAnsiTheme="majorBidi" w:cstheme="majorBidi"/>
          <w:sz w:val="20"/>
          <w:szCs w:val="20"/>
          <w:lang w:bidi="ar-EG"/>
        </w:rPr>
        <w:t xml:space="preserve">NASR, </w:t>
      </w:r>
      <w:r w:rsidRPr="00FF7EB0">
        <w:rPr>
          <w:rFonts w:asciiTheme="majorBidi" w:hAnsiTheme="majorBidi" w:cstheme="majorBidi"/>
          <w:sz w:val="20"/>
          <w:szCs w:val="20"/>
          <w:lang w:bidi="ar-EG"/>
        </w:rPr>
        <w:t>H.</w:t>
      </w:r>
      <w:r w:rsidR="008764D6" w:rsidRPr="00FF7EB0">
        <w:rPr>
          <w:rFonts w:asciiTheme="majorBidi" w:hAnsiTheme="majorBidi" w:cstheme="majorBidi"/>
          <w:sz w:val="20"/>
          <w:szCs w:val="20"/>
          <w:lang w:bidi="ar-EG"/>
        </w:rPr>
        <w:t xml:space="preserve">ELSHAHAT, </w:t>
      </w:r>
      <w:proofErr w:type="spellStart"/>
      <w:r w:rsidRPr="00FF7EB0">
        <w:rPr>
          <w:rFonts w:asciiTheme="majorBidi" w:hAnsiTheme="majorBidi" w:cstheme="majorBidi"/>
          <w:sz w:val="20"/>
          <w:szCs w:val="20"/>
          <w:lang w:bidi="ar-EG"/>
        </w:rPr>
        <w:t>H.</w:t>
      </w:r>
      <w:r w:rsidR="008764D6" w:rsidRPr="00FF7EB0">
        <w:rPr>
          <w:rFonts w:asciiTheme="majorBidi" w:hAnsiTheme="majorBidi" w:cstheme="majorBidi"/>
          <w:sz w:val="20"/>
          <w:szCs w:val="20"/>
          <w:lang w:bidi="ar-EG"/>
        </w:rPr>
        <w:t>SAFWAT</w:t>
      </w:r>
      <w:r>
        <w:rPr>
          <w:rFonts w:asciiTheme="majorBidi" w:hAnsiTheme="majorBidi" w:cstheme="majorBidi"/>
          <w:sz w:val="20"/>
          <w:szCs w:val="20"/>
          <w:lang w:bidi="ar-EG"/>
        </w:rPr>
        <w:t>.</w:t>
      </w:r>
      <w:r w:rsidR="008764D6" w:rsidRPr="00FF7EB0">
        <w:rPr>
          <w:rFonts w:asciiTheme="majorBidi" w:hAnsiTheme="majorBidi" w:cstheme="majorBidi"/>
          <w:sz w:val="20"/>
          <w:szCs w:val="20"/>
          <w:lang w:bidi="ar-EG"/>
        </w:rPr>
        <w:t>Diffusion</w:t>
      </w:r>
      <w:proofErr w:type="spellEnd"/>
      <w:r w:rsidR="008764D6" w:rsidRPr="00FF7EB0">
        <w:rPr>
          <w:rFonts w:asciiTheme="majorBidi" w:hAnsiTheme="majorBidi" w:cstheme="majorBidi"/>
          <w:sz w:val="20"/>
          <w:szCs w:val="20"/>
          <w:lang w:bidi="ar-EG"/>
        </w:rPr>
        <w:t xml:space="preserve"> weighted MRI of </w:t>
      </w:r>
      <w:proofErr w:type="spellStart"/>
      <w:r w:rsidR="008764D6" w:rsidRPr="00FF7EB0">
        <w:rPr>
          <w:rFonts w:asciiTheme="majorBidi" w:hAnsiTheme="majorBidi" w:cstheme="majorBidi"/>
          <w:sz w:val="20"/>
          <w:szCs w:val="20"/>
          <w:lang w:bidi="ar-EG"/>
        </w:rPr>
        <w:t>mediastinal</w:t>
      </w:r>
      <w:proofErr w:type="spellEnd"/>
      <w:r w:rsidR="008764D6" w:rsidRPr="00FF7EB0">
        <w:rPr>
          <w:rFonts w:asciiTheme="majorBidi" w:hAnsiTheme="majorBidi" w:cstheme="majorBidi"/>
          <w:sz w:val="20"/>
          <w:szCs w:val="20"/>
          <w:lang w:bidi="ar-EG"/>
        </w:rPr>
        <w:t xml:space="preserve"> masses: Can measurement of ADC value help in the differentiation between benign and malignant lesions. The Egyptian Journal of Radiology and Nuclear Medicine</w:t>
      </w:r>
      <w:r>
        <w:rPr>
          <w:rFonts w:asciiTheme="majorBidi" w:hAnsiTheme="majorBidi" w:cstheme="majorBidi"/>
          <w:sz w:val="20"/>
          <w:szCs w:val="20"/>
          <w:lang w:bidi="ar-EG"/>
        </w:rPr>
        <w:t>.vol.</w:t>
      </w:r>
      <w:r w:rsidR="008764D6" w:rsidRPr="00FF7EB0">
        <w:rPr>
          <w:rFonts w:asciiTheme="majorBidi" w:hAnsiTheme="majorBidi" w:cstheme="majorBidi"/>
          <w:sz w:val="20"/>
          <w:szCs w:val="20"/>
          <w:lang w:bidi="ar-EG"/>
        </w:rPr>
        <w:t>47</w:t>
      </w:r>
      <w:r>
        <w:rPr>
          <w:rFonts w:asciiTheme="majorBidi" w:hAnsiTheme="majorBidi" w:cstheme="majorBidi"/>
          <w:sz w:val="20"/>
          <w:szCs w:val="20"/>
          <w:lang w:bidi="ar-EG"/>
        </w:rPr>
        <w:t>,pp.</w:t>
      </w:r>
      <w:r w:rsidR="008764D6" w:rsidRPr="00FF7EB0">
        <w:rPr>
          <w:rFonts w:asciiTheme="majorBidi" w:hAnsiTheme="majorBidi" w:cstheme="majorBidi"/>
          <w:sz w:val="20"/>
          <w:szCs w:val="20"/>
          <w:lang w:bidi="ar-EG"/>
        </w:rPr>
        <w:t>119-25, 2016.</w:t>
      </w:r>
    </w:p>
    <w:p w:rsidR="008764D6" w:rsidRPr="00FF7EB0" w:rsidRDefault="00FF68B1" w:rsidP="00FF68B1">
      <w:pPr>
        <w:pStyle w:val="a7"/>
        <w:numPr>
          <w:ilvl w:val="0"/>
          <w:numId w:val="6"/>
        </w:numPr>
        <w:tabs>
          <w:tab w:val="left" w:pos="6986"/>
          <w:tab w:val="right" w:pos="8306"/>
        </w:tabs>
        <w:bidi w:val="0"/>
        <w:spacing w:after="0" w:line="240" w:lineRule="auto"/>
        <w:ind w:left="360"/>
        <w:jc w:val="both"/>
        <w:rPr>
          <w:rFonts w:asciiTheme="majorBidi" w:hAnsiTheme="majorBidi" w:cstheme="majorBidi"/>
          <w:sz w:val="20"/>
          <w:szCs w:val="20"/>
          <w:rtl/>
          <w:lang w:bidi="ar-EG"/>
        </w:rPr>
      </w:pPr>
      <w:r w:rsidRPr="00FF7EB0">
        <w:rPr>
          <w:rFonts w:asciiTheme="majorBidi" w:hAnsiTheme="majorBidi" w:cstheme="majorBidi"/>
          <w:sz w:val="20"/>
          <w:szCs w:val="20"/>
          <w:lang w:bidi="ar-EG"/>
        </w:rPr>
        <w:t>J</w:t>
      </w:r>
      <w:r>
        <w:rPr>
          <w:rFonts w:asciiTheme="majorBidi" w:hAnsiTheme="majorBidi" w:cstheme="majorBidi"/>
          <w:sz w:val="20"/>
          <w:szCs w:val="20"/>
          <w:lang w:bidi="ar-EG"/>
        </w:rPr>
        <w:t>.</w:t>
      </w:r>
      <w:r w:rsidRPr="00FF7EB0">
        <w:rPr>
          <w:rFonts w:asciiTheme="majorBidi" w:hAnsiTheme="majorBidi" w:cstheme="majorBidi"/>
          <w:sz w:val="20"/>
          <w:szCs w:val="20"/>
          <w:lang w:bidi="ar-EG"/>
        </w:rPr>
        <w:t xml:space="preserve"> </w:t>
      </w:r>
      <w:proofErr w:type="spellStart"/>
      <w:r w:rsidR="008764D6" w:rsidRPr="00FF7EB0">
        <w:rPr>
          <w:rFonts w:asciiTheme="majorBidi" w:hAnsiTheme="majorBidi" w:cstheme="majorBidi"/>
          <w:sz w:val="20"/>
          <w:szCs w:val="20"/>
          <w:lang w:bidi="ar-EG"/>
        </w:rPr>
        <w:t>Podobnik</w:t>
      </w:r>
      <w:proofErr w:type="spellEnd"/>
      <w:r w:rsidR="008764D6" w:rsidRPr="00FF7EB0">
        <w:rPr>
          <w:rFonts w:asciiTheme="majorBidi" w:hAnsiTheme="majorBidi" w:cstheme="majorBidi"/>
          <w:sz w:val="20"/>
          <w:szCs w:val="20"/>
          <w:lang w:bidi="ar-EG"/>
        </w:rPr>
        <w:t xml:space="preserve">, </w:t>
      </w:r>
      <w:r w:rsidRPr="00FF7EB0">
        <w:rPr>
          <w:rFonts w:asciiTheme="majorBidi" w:hAnsiTheme="majorBidi" w:cstheme="majorBidi"/>
          <w:sz w:val="20"/>
          <w:szCs w:val="20"/>
          <w:lang w:bidi="ar-EG"/>
        </w:rPr>
        <w:t>I</w:t>
      </w:r>
      <w:r>
        <w:rPr>
          <w:rFonts w:asciiTheme="majorBidi" w:hAnsiTheme="majorBidi" w:cstheme="majorBidi"/>
          <w:sz w:val="20"/>
          <w:szCs w:val="20"/>
          <w:lang w:bidi="ar-EG"/>
        </w:rPr>
        <w:t>.</w:t>
      </w:r>
      <w:r w:rsidRPr="00FF7EB0">
        <w:rPr>
          <w:rFonts w:asciiTheme="majorBidi" w:hAnsiTheme="majorBidi" w:cstheme="majorBidi"/>
          <w:sz w:val="20"/>
          <w:szCs w:val="20"/>
          <w:lang w:bidi="ar-EG"/>
        </w:rPr>
        <w:t xml:space="preserve"> </w:t>
      </w:r>
      <w:proofErr w:type="spellStart"/>
      <w:r w:rsidR="008764D6" w:rsidRPr="00FF7EB0">
        <w:rPr>
          <w:rFonts w:asciiTheme="majorBidi" w:hAnsiTheme="majorBidi" w:cstheme="majorBidi"/>
          <w:sz w:val="20"/>
          <w:szCs w:val="20"/>
          <w:lang w:bidi="ar-EG"/>
        </w:rPr>
        <w:t>Kocijancic</w:t>
      </w:r>
      <w:proofErr w:type="spellEnd"/>
      <w:r w:rsidR="008764D6" w:rsidRPr="00FF7EB0">
        <w:rPr>
          <w:rFonts w:asciiTheme="majorBidi" w:hAnsiTheme="majorBidi" w:cstheme="majorBidi"/>
          <w:sz w:val="20"/>
          <w:szCs w:val="20"/>
          <w:lang w:bidi="ar-EG"/>
        </w:rPr>
        <w:t xml:space="preserve">, </w:t>
      </w:r>
      <w:r w:rsidRPr="00FF7EB0">
        <w:rPr>
          <w:rFonts w:asciiTheme="majorBidi" w:hAnsiTheme="majorBidi" w:cstheme="majorBidi"/>
          <w:sz w:val="20"/>
          <w:szCs w:val="20"/>
          <w:lang w:bidi="ar-EG"/>
        </w:rPr>
        <w:t xml:space="preserve">V </w:t>
      </w:r>
      <w:r>
        <w:rPr>
          <w:rFonts w:asciiTheme="majorBidi" w:hAnsiTheme="majorBidi" w:cstheme="majorBidi"/>
          <w:sz w:val="20"/>
          <w:szCs w:val="20"/>
          <w:lang w:bidi="ar-EG"/>
        </w:rPr>
        <w:t>.</w:t>
      </w:r>
      <w:proofErr w:type="spellStart"/>
      <w:r w:rsidR="008764D6" w:rsidRPr="00FF7EB0">
        <w:rPr>
          <w:rFonts w:asciiTheme="majorBidi" w:hAnsiTheme="majorBidi" w:cstheme="majorBidi"/>
          <w:sz w:val="20"/>
          <w:szCs w:val="20"/>
          <w:lang w:bidi="ar-EG"/>
        </w:rPr>
        <w:t>Kovac</w:t>
      </w:r>
      <w:proofErr w:type="spellEnd"/>
      <w:r>
        <w:rPr>
          <w:rFonts w:asciiTheme="majorBidi" w:hAnsiTheme="majorBidi" w:cstheme="majorBidi"/>
          <w:sz w:val="20"/>
          <w:szCs w:val="20"/>
          <w:lang w:bidi="ar-EG"/>
        </w:rPr>
        <w:t>.</w:t>
      </w:r>
      <w:r w:rsidR="008764D6" w:rsidRPr="00FF7EB0">
        <w:rPr>
          <w:rFonts w:asciiTheme="majorBidi" w:hAnsiTheme="majorBidi" w:cstheme="majorBidi"/>
          <w:sz w:val="20"/>
          <w:szCs w:val="20"/>
          <w:lang w:bidi="ar-EG"/>
        </w:rPr>
        <w:t xml:space="preserve"> MRI in evaluation of asbestos related thoracic diseases – preliminary results. </w:t>
      </w:r>
      <w:proofErr w:type="spellStart"/>
      <w:r w:rsidR="008764D6" w:rsidRPr="00FF7EB0">
        <w:rPr>
          <w:rFonts w:asciiTheme="majorBidi" w:hAnsiTheme="majorBidi" w:cstheme="majorBidi"/>
          <w:sz w:val="20"/>
          <w:szCs w:val="20"/>
          <w:lang w:bidi="ar-EG"/>
        </w:rPr>
        <w:t>Radiol</w:t>
      </w:r>
      <w:proofErr w:type="spellEnd"/>
      <w:r w:rsidR="008764D6" w:rsidRPr="00FF7EB0">
        <w:rPr>
          <w:rFonts w:asciiTheme="majorBidi" w:hAnsiTheme="majorBidi" w:cstheme="majorBidi"/>
          <w:sz w:val="20"/>
          <w:szCs w:val="20"/>
          <w:lang w:bidi="ar-EG"/>
        </w:rPr>
        <w:t xml:space="preserve"> Oncol</w:t>
      </w:r>
      <w:r>
        <w:rPr>
          <w:rFonts w:asciiTheme="majorBidi" w:hAnsiTheme="majorBidi" w:cstheme="majorBidi"/>
          <w:sz w:val="20"/>
          <w:szCs w:val="20"/>
          <w:lang w:bidi="ar-EG"/>
        </w:rPr>
        <w:t>.vol.</w:t>
      </w:r>
      <w:r w:rsidR="008764D6" w:rsidRPr="00FF7EB0">
        <w:rPr>
          <w:rFonts w:asciiTheme="majorBidi" w:hAnsiTheme="majorBidi" w:cstheme="majorBidi"/>
          <w:b/>
          <w:bCs/>
          <w:sz w:val="20"/>
          <w:szCs w:val="20"/>
          <w:lang w:bidi="ar-EG"/>
        </w:rPr>
        <w:t>44</w:t>
      </w:r>
      <w:r>
        <w:rPr>
          <w:rFonts w:asciiTheme="majorBidi" w:hAnsiTheme="majorBidi" w:cstheme="majorBidi"/>
          <w:b/>
          <w:bCs/>
          <w:sz w:val="20"/>
          <w:szCs w:val="20"/>
          <w:lang w:bidi="ar-EG"/>
        </w:rPr>
        <w:t>,pp.</w:t>
      </w:r>
      <w:r w:rsidR="008764D6" w:rsidRPr="00FF7EB0">
        <w:rPr>
          <w:rFonts w:asciiTheme="majorBidi" w:hAnsiTheme="majorBidi" w:cstheme="majorBidi"/>
          <w:b/>
          <w:bCs/>
          <w:sz w:val="20"/>
          <w:szCs w:val="20"/>
          <w:lang w:bidi="ar-EG"/>
        </w:rPr>
        <w:t xml:space="preserve"> </w:t>
      </w:r>
      <w:r w:rsidR="008764D6" w:rsidRPr="00FF7EB0">
        <w:rPr>
          <w:rFonts w:asciiTheme="majorBidi" w:hAnsiTheme="majorBidi" w:cstheme="majorBidi"/>
          <w:sz w:val="20"/>
          <w:szCs w:val="20"/>
          <w:lang w:bidi="ar-EG"/>
        </w:rPr>
        <w:t>92-6</w:t>
      </w:r>
      <w:r>
        <w:rPr>
          <w:rFonts w:asciiTheme="majorBidi" w:hAnsiTheme="majorBidi" w:cstheme="majorBidi"/>
          <w:sz w:val="20"/>
          <w:szCs w:val="20"/>
          <w:lang w:bidi="ar-EG"/>
        </w:rPr>
        <w:t>,</w:t>
      </w:r>
      <w:r w:rsidRPr="00FF68B1">
        <w:rPr>
          <w:rFonts w:asciiTheme="majorBidi" w:hAnsiTheme="majorBidi" w:cstheme="majorBidi"/>
          <w:sz w:val="20"/>
          <w:szCs w:val="20"/>
          <w:lang w:bidi="ar-EG"/>
        </w:rPr>
        <w:t xml:space="preserve"> </w:t>
      </w:r>
      <w:r w:rsidRPr="00FF7EB0">
        <w:rPr>
          <w:rFonts w:asciiTheme="majorBidi" w:hAnsiTheme="majorBidi" w:cstheme="majorBidi"/>
          <w:sz w:val="20"/>
          <w:szCs w:val="20"/>
          <w:lang w:bidi="ar-EG"/>
        </w:rPr>
        <w:t>2010</w:t>
      </w:r>
      <w:r>
        <w:rPr>
          <w:rFonts w:asciiTheme="majorBidi" w:hAnsiTheme="majorBidi" w:cstheme="majorBidi"/>
          <w:sz w:val="20"/>
          <w:szCs w:val="20"/>
          <w:lang w:bidi="ar-EG"/>
        </w:rPr>
        <w:t>.</w:t>
      </w:r>
    </w:p>
    <w:p w:rsidR="008764D6" w:rsidRPr="00FF7EB0" w:rsidRDefault="00FF68B1" w:rsidP="00FF68B1">
      <w:pPr>
        <w:pStyle w:val="a7"/>
        <w:numPr>
          <w:ilvl w:val="0"/>
          <w:numId w:val="6"/>
        </w:numPr>
        <w:tabs>
          <w:tab w:val="left" w:pos="6986"/>
          <w:tab w:val="right" w:pos="8306"/>
        </w:tabs>
        <w:bidi w:val="0"/>
        <w:spacing w:after="0" w:line="240" w:lineRule="auto"/>
        <w:ind w:left="360"/>
        <w:jc w:val="both"/>
        <w:rPr>
          <w:rFonts w:asciiTheme="majorBidi" w:hAnsiTheme="majorBidi" w:cstheme="majorBidi"/>
          <w:sz w:val="20"/>
          <w:szCs w:val="20"/>
          <w:rtl/>
          <w:lang w:bidi="ar-EG"/>
        </w:rPr>
      </w:pPr>
      <w:proofErr w:type="spellStart"/>
      <w:r w:rsidRPr="00FF7EB0">
        <w:rPr>
          <w:rFonts w:asciiTheme="majorBidi" w:hAnsiTheme="majorBidi" w:cstheme="majorBidi"/>
          <w:sz w:val="20"/>
          <w:szCs w:val="20"/>
          <w:lang w:bidi="ar-EG"/>
        </w:rPr>
        <w:t>JF</w:t>
      </w:r>
      <w:r>
        <w:rPr>
          <w:rFonts w:asciiTheme="majorBidi" w:hAnsiTheme="majorBidi" w:cstheme="majorBidi"/>
          <w:sz w:val="20"/>
          <w:szCs w:val="20"/>
          <w:lang w:bidi="ar-EG"/>
        </w:rPr>
        <w:t>.</w:t>
      </w:r>
      <w:r w:rsidR="008764D6" w:rsidRPr="00FF7EB0">
        <w:rPr>
          <w:rFonts w:asciiTheme="majorBidi" w:hAnsiTheme="majorBidi" w:cstheme="majorBidi"/>
          <w:sz w:val="20"/>
          <w:szCs w:val="20"/>
          <w:lang w:bidi="ar-EG"/>
        </w:rPr>
        <w:t>Schaefer</w:t>
      </w:r>
      <w:proofErr w:type="spellEnd"/>
      <w:r w:rsidR="008764D6" w:rsidRPr="00FF7EB0">
        <w:rPr>
          <w:rFonts w:asciiTheme="majorBidi" w:hAnsiTheme="majorBidi" w:cstheme="majorBidi"/>
          <w:sz w:val="20"/>
          <w:szCs w:val="20"/>
          <w:lang w:bidi="ar-EG"/>
        </w:rPr>
        <w:t xml:space="preserve">, </w:t>
      </w:r>
      <w:r w:rsidRPr="00FF7EB0">
        <w:rPr>
          <w:rFonts w:asciiTheme="majorBidi" w:hAnsiTheme="majorBidi" w:cstheme="majorBidi"/>
          <w:sz w:val="20"/>
          <w:szCs w:val="20"/>
          <w:lang w:bidi="ar-EG"/>
        </w:rPr>
        <w:t>,</w:t>
      </w:r>
      <w:r w:rsidRPr="00FF68B1">
        <w:rPr>
          <w:rFonts w:asciiTheme="majorBidi" w:hAnsiTheme="majorBidi" w:cstheme="majorBidi"/>
          <w:sz w:val="20"/>
          <w:szCs w:val="20"/>
          <w:lang w:bidi="ar-EG"/>
        </w:rPr>
        <w:t xml:space="preserve"> </w:t>
      </w:r>
      <w:r w:rsidRPr="00FF7EB0">
        <w:rPr>
          <w:rFonts w:asciiTheme="majorBidi" w:hAnsiTheme="majorBidi" w:cstheme="majorBidi"/>
          <w:sz w:val="20"/>
          <w:szCs w:val="20"/>
          <w:lang w:bidi="ar-EG"/>
        </w:rPr>
        <w:t xml:space="preserve">J </w:t>
      </w:r>
      <w:r>
        <w:rPr>
          <w:rFonts w:asciiTheme="majorBidi" w:hAnsiTheme="majorBidi" w:cstheme="majorBidi"/>
          <w:sz w:val="20"/>
          <w:szCs w:val="20"/>
          <w:lang w:bidi="ar-EG"/>
        </w:rPr>
        <w:t>.</w:t>
      </w:r>
      <w:proofErr w:type="spellStart"/>
      <w:r w:rsidR="008764D6" w:rsidRPr="00FF7EB0">
        <w:rPr>
          <w:rFonts w:asciiTheme="majorBidi" w:hAnsiTheme="majorBidi" w:cstheme="majorBidi"/>
          <w:sz w:val="20"/>
          <w:szCs w:val="20"/>
          <w:lang w:bidi="ar-EG"/>
        </w:rPr>
        <w:t>Vollmar</w:t>
      </w:r>
      <w:proofErr w:type="spellEnd"/>
      <w:r>
        <w:rPr>
          <w:rFonts w:asciiTheme="majorBidi" w:hAnsiTheme="majorBidi" w:cstheme="majorBidi"/>
          <w:sz w:val="20"/>
          <w:szCs w:val="20"/>
          <w:lang w:bidi="ar-EG"/>
        </w:rPr>
        <w:t>,</w:t>
      </w:r>
      <w:r w:rsidR="008764D6" w:rsidRPr="00FF7EB0">
        <w:rPr>
          <w:rFonts w:asciiTheme="majorBidi" w:hAnsiTheme="majorBidi" w:cstheme="majorBidi"/>
          <w:sz w:val="20"/>
          <w:szCs w:val="20"/>
          <w:lang w:bidi="ar-EG"/>
        </w:rPr>
        <w:t xml:space="preserve"> </w:t>
      </w:r>
      <w:proofErr w:type="spellStart"/>
      <w:r w:rsidRPr="00FF7EB0">
        <w:rPr>
          <w:rFonts w:asciiTheme="majorBidi" w:hAnsiTheme="majorBidi" w:cstheme="majorBidi"/>
          <w:sz w:val="20"/>
          <w:szCs w:val="20"/>
          <w:lang w:bidi="ar-EG"/>
        </w:rPr>
        <w:t>F</w:t>
      </w:r>
      <w:r>
        <w:rPr>
          <w:rFonts w:asciiTheme="majorBidi" w:hAnsiTheme="majorBidi" w:cstheme="majorBidi"/>
          <w:sz w:val="20"/>
          <w:szCs w:val="20"/>
          <w:lang w:bidi="ar-EG"/>
        </w:rPr>
        <w:t>.</w:t>
      </w:r>
      <w:r w:rsidR="008764D6" w:rsidRPr="00FF7EB0">
        <w:rPr>
          <w:rFonts w:asciiTheme="majorBidi" w:hAnsiTheme="majorBidi" w:cstheme="majorBidi"/>
          <w:sz w:val="20"/>
          <w:szCs w:val="20"/>
          <w:lang w:bidi="ar-EG"/>
        </w:rPr>
        <w:t>Schick</w:t>
      </w:r>
      <w:proofErr w:type="spellEnd"/>
      <w:r w:rsidR="008764D6" w:rsidRPr="00FF7EB0">
        <w:rPr>
          <w:rFonts w:asciiTheme="majorBidi" w:hAnsiTheme="majorBidi" w:cstheme="majorBidi"/>
          <w:sz w:val="20"/>
          <w:szCs w:val="20"/>
          <w:lang w:bidi="ar-EG"/>
        </w:rPr>
        <w:t xml:space="preserve">, </w:t>
      </w:r>
      <w:r w:rsidRPr="00FF7EB0">
        <w:rPr>
          <w:rFonts w:asciiTheme="majorBidi" w:hAnsiTheme="majorBidi" w:cstheme="majorBidi"/>
          <w:sz w:val="20"/>
          <w:szCs w:val="20"/>
          <w:lang w:bidi="ar-EG"/>
        </w:rPr>
        <w:t>R</w:t>
      </w:r>
      <w:r>
        <w:rPr>
          <w:rFonts w:asciiTheme="majorBidi" w:hAnsiTheme="majorBidi" w:cstheme="majorBidi"/>
          <w:sz w:val="20"/>
          <w:szCs w:val="20"/>
          <w:lang w:bidi="ar-EG"/>
        </w:rPr>
        <w:t>.</w:t>
      </w:r>
      <w:r w:rsidRPr="00FF7EB0">
        <w:rPr>
          <w:rFonts w:asciiTheme="majorBidi" w:hAnsiTheme="majorBidi" w:cstheme="majorBidi"/>
          <w:sz w:val="20"/>
          <w:szCs w:val="20"/>
          <w:lang w:bidi="ar-EG"/>
        </w:rPr>
        <w:t xml:space="preserve"> </w:t>
      </w:r>
      <w:proofErr w:type="spellStart"/>
      <w:r w:rsidR="008764D6" w:rsidRPr="00FF7EB0">
        <w:rPr>
          <w:rFonts w:asciiTheme="majorBidi" w:hAnsiTheme="majorBidi" w:cstheme="majorBidi"/>
          <w:sz w:val="20"/>
          <w:szCs w:val="20"/>
          <w:lang w:bidi="ar-EG"/>
        </w:rPr>
        <w:t>Vonthein</w:t>
      </w:r>
      <w:proofErr w:type="spellEnd"/>
      <w:r w:rsidR="008764D6" w:rsidRPr="00FF7EB0">
        <w:rPr>
          <w:rFonts w:asciiTheme="majorBidi" w:hAnsiTheme="majorBidi" w:cstheme="majorBidi"/>
          <w:sz w:val="20"/>
          <w:szCs w:val="20"/>
          <w:lang w:bidi="ar-EG"/>
        </w:rPr>
        <w:t xml:space="preserve">, </w:t>
      </w:r>
      <w:proofErr w:type="spellStart"/>
      <w:r w:rsidRPr="00FF7EB0">
        <w:rPr>
          <w:rFonts w:asciiTheme="majorBidi" w:hAnsiTheme="majorBidi" w:cstheme="majorBidi"/>
          <w:sz w:val="20"/>
          <w:szCs w:val="20"/>
          <w:lang w:bidi="ar-EG"/>
        </w:rPr>
        <w:t>MD</w:t>
      </w:r>
      <w:r>
        <w:rPr>
          <w:rFonts w:asciiTheme="majorBidi" w:hAnsiTheme="majorBidi" w:cstheme="majorBidi"/>
          <w:sz w:val="20"/>
          <w:szCs w:val="20"/>
          <w:lang w:bidi="ar-EG"/>
        </w:rPr>
        <w:t>.</w:t>
      </w:r>
      <w:r w:rsidR="008764D6" w:rsidRPr="00FF7EB0">
        <w:rPr>
          <w:rFonts w:asciiTheme="majorBidi" w:hAnsiTheme="majorBidi" w:cstheme="majorBidi"/>
          <w:sz w:val="20"/>
          <w:szCs w:val="20"/>
          <w:lang w:bidi="ar-EG"/>
        </w:rPr>
        <w:t>Seemann</w:t>
      </w:r>
      <w:proofErr w:type="spellEnd"/>
      <w:r w:rsidR="008764D6" w:rsidRPr="00FF7EB0">
        <w:rPr>
          <w:rFonts w:asciiTheme="majorBidi" w:hAnsiTheme="majorBidi" w:cstheme="majorBidi"/>
          <w:sz w:val="20"/>
          <w:szCs w:val="20"/>
          <w:lang w:bidi="ar-EG"/>
        </w:rPr>
        <w:t xml:space="preserve">, </w:t>
      </w:r>
      <w:r w:rsidRPr="00FF7EB0">
        <w:rPr>
          <w:rFonts w:asciiTheme="majorBidi" w:hAnsiTheme="majorBidi" w:cstheme="majorBidi"/>
          <w:sz w:val="20"/>
          <w:szCs w:val="20"/>
          <w:lang w:bidi="ar-EG"/>
        </w:rPr>
        <w:t xml:space="preserve">H </w:t>
      </w:r>
      <w:r>
        <w:rPr>
          <w:rFonts w:asciiTheme="majorBidi" w:hAnsiTheme="majorBidi" w:cstheme="majorBidi"/>
          <w:sz w:val="20"/>
          <w:szCs w:val="20"/>
          <w:lang w:bidi="ar-EG"/>
        </w:rPr>
        <w:t>.</w:t>
      </w:r>
      <w:proofErr w:type="spellStart"/>
      <w:r w:rsidR="008764D6" w:rsidRPr="00FF7EB0">
        <w:rPr>
          <w:rFonts w:asciiTheme="majorBidi" w:hAnsiTheme="majorBidi" w:cstheme="majorBidi"/>
          <w:sz w:val="20"/>
          <w:szCs w:val="20"/>
          <w:lang w:bidi="ar-EG"/>
        </w:rPr>
        <w:t>Aebert</w:t>
      </w:r>
      <w:proofErr w:type="spellEnd"/>
      <w:r>
        <w:rPr>
          <w:rFonts w:asciiTheme="majorBidi" w:hAnsiTheme="majorBidi" w:cstheme="majorBidi"/>
          <w:sz w:val="20"/>
          <w:szCs w:val="20"/>
          <w:lang w:bidi="ar-EG"/>
        </w:rPr>
        <w:t>.</w:t>
      </w:r>
      <w:r w:rsidR="008764D6" w:rsidRPr="00FF7EB0">
        <w:rPr>
          <w:rFonts w:asciiTheme="majorBidi" w:hAnsiTheme="majorBidi" w:cstheme="majorBidi"/>
          <w:sz w:val="20"/>
          <w:szCs w:val="20"/>
          <w:lang w:bidi="ar-EG"/>
        </w:rPr>
        <w:t xml:space="preserve"> Solitary pulmonary nodules: dynamic contrast-enhanced MR imaging perfusion differences in malignant and benign lesions. Radiology</w:t>
      </w:r>
      <w:r>
        <w:rPr>
          <w:rFonts w:asciiTheme="majorBidi" w:hAnsiTheme="majorBidi" w:cstheme="majorBidi"/>
          <w:sz w:val="20"/>
          <w:szCs w:val="20"/>
          <w:lang w:bidi="ar-EG"/>
        </w:rPr>
        <w:t>.vol.</w:t>
      </w:r>
      <w:r w:rsidR="008764D6" w:rsidRPr="00FF7EB0">
        <w:rPr>
          <w:rFonts w:asciiTheme="majorBidi" w:hAnsiTheme="majorBidi" w:cstheme="majorBidi"/>
          <w:b/>
          <w:bCs/>
          <w:sz w:val="20"/>
          <w:szCs w:val="20"/>
          <w:lang w:bidi="ar-EG"/>
        </w:rPr>
        <w:t>232</w:t>
      </w:r>
      <w:r>
        <w:rPr>
          <w:rFonts w:asciiTheme="majorBidi" w:hAnsiTheme="majorBidi" w:cstheme="majorBidi"/>
          <w:b/>
          <w:bCs/>
          <w:sz w:val="20"/>
          <w:szCs w:val="20"/>
          <w:lang w:bidi="ar-EG"/>
        </w:rPr>
        <w:t>,pp.</w:t>
      </w:r>
      <w:r w:rsidR="008764D6" w:rsidRPr="00FF7EB0">
        <w:rPr>
          <w:rFonts w:asciiTheme="majorBidi" w:hAnsiTheme="majorBidi" w:cstheme="majorBidi"/>
          <w:sz w:val="20"/>
          <w:szCs w:val="20"/>
          <w:lang w:bidi="ar-EG"/>
        </w:rPr>
        <w:t>544-53</w:t>
      </w:r>
      <w:r>
        <w:rPr>
          <w:rFonts w:asciiTheme="majorBidi" w:hAnsiTheme="majorBidi" w:cstheme="majorBidi"/>
          <w:sz w:val="20"/>
          <w:szCs w:val="20"/>
          <w:lang w:bidi="ar-EG"/>
        </w:rPr>
        <w:t>,</w:t>
      </w:r>
      <w:r w:rsidRPr="00FF7EB0">
        <w:rPr>
          <w:rFonts w:asciiTheme="majorBidi" w:hAnsiTheme="majorBidi" w:cstheme="majorBidi"/>
          <w:sz w:val="20"/>
          <w:szCs w:val="20"/>
          <w:lang w:bidi="ar-EG"/>
        </w:rPr>
        <w:t>2004</w:t>
      </w:r>
      <w:r>
        <w:rPr>
          <w:rFonts w:asciiTheme="majorBidi" w:hAnsiTheme="majorBidi" w:cstheme="majorBidi"/>
          <w:sz w:val="20"/>
          <w:szCs w:val="20"/>
          <w:lang w:bidi="ar-EG"/>
        </w:rPr>
        <w:t>.</w:t>
      </w:r>
    </w:p>
    <w:p w:rsidR="008764D6" w:rsidRPr="00FF7EB0" w:rsidRDefault="00FF68B1" w:rsidP="00FF68B1">
      <w:pPr>
        <w:pStyle w:val="a7"/>
        <w:numPr>
          <w:ilvl w:val="0"/>
          <w:numId w:val="6"/>
        </w:numPr>
        <w:tabs>
          <w:tab w:val="left" w:pos="6986"/>
          <w:tab w:val="right" w:pos="8306"/>
        </w:tabs>
        <w:bidi w:val="0"/>
        <w:spacing w:after="0" w:line="240" w:lineRule="auto"/>
        <w:ind w:left="360"/>
        <w:jc w:val="both"/>
        <w:rPr>
          <w:rFonts w:asciiTheme="majorBidi" w:hAnsiTheme="majorBidi" w:cstheme="majorBidi"/>
          <w:sz w:val="20"/>
          <w:szCs w:val="20"/>
          <w:rtl/>
          <w:lang w:bidi="ar-EG"/>
        </w:rPr>
      </w:pPr>
      <w:proofErr w:type="spellStart"/>
      <w:r w:rsidRPr="00FF7EB0">
        <w:rPr>
          <w:rFonts w:asciiTheme="majorBidi" w:hAnsiTheme="majorBidi" w:cstheme="majorBidi"/>
          <w:sz w:val="20"/>
          <w:szCs w:val="20"/>
          <w:lang w:bidi="ar-EG"/>
        </w:rPr>
        <w:lastRenderedPageBreak/>
        <w:t>RL</w:t>
      </w:r>
      <w:r>
        <w:rPr>
          <w:rFonts w:asciiTheme="majorBidi" w:hAnsiTheme="majorBidi" w:cstheme="majorBidi"/>
          <w:sz w:val="20"/>
          <w:szCs w:val="20"/>
          <w:lang w:bidi="ar-EG"/>
        </w:rPr>
        <w:t>.</w:t>
      </w:r>
      <w:r w:rsidR="008764D6" w:rsidRPr="00FF7EB0">
        <w:rPr>
          <w:rFonts w:asciiTheme="majorBidi" w:hAnsiTheme="majorBidi" w:cstheme="majorBidi"/>
          <w:sz w:val="20"/>
          <w:szCs w:val="20"/>
          <w:lang w:bidi="ar-EG"/>
        </w:rPr>
        <w:t>Siegel</w:t>
      </w:r>
      <w:proofErr w:type="spellEnd"/>
      <w:r w:rsidR="008764D6" w:rsidRPr="00FF7EB0">
        <w:rPr>
          <w:rFonts w:asciiTheme="majorBidi" w:hAnsiTheme="majorBidi" w:cstheme="majorBidi"/>
          <w:sz w:val="20"/>
          <w:szCs w:val="20"/>
          <w:lang w:bidi="ar-EG"/>
        </w:rPr>
        <w:t xml:space="preserve">, </w:t>
      </w:r>
      <w:proofErr w:type="spellStart"/>
      <w:r w:rsidRPr="00FF7EB0">
        <w:rPr>
          <w:rFonts w:asciiTheme="majorBidi" w:hAnsiTheme="majorBidi" w:cstheme="majorBidi"/>
          <w:sz w:val="20"/>
          <w:szCs w:val="20"/>
          <w:lang w:bidi="ar-EG"/>
        </w:rPr>
        <w:t>KD</w:t>
      </w:r>
      <w:r>
        <w:rPr>
          <w:rFonts w:asciiTheme="majorBidi" w:hAnsiTheme="majorBidi" w:cstheme="majorBidi"/>
          <w:sz w:val="20"/>
          <w:szCs w:val="20"/>
          <w:lang w:bidi="ar-EG"/>
        </w:rPr>
        <w:t>.</w:t>
      </w:r>
      <w:r w:rsidR="008764D6" w:rsidRPr="00FF7EB0">
        <w:rPr>
          <w:rFonts w:asciiTheme="majorBidi" w:hAnsiTheme="majorBidi" w:cstheme="majorBidi"/>
          <w:sz w:val="20"/>
          <w:szCs w:val="20"/>
          <w:lang w:bidi="ar-EG"/>
        </w:rPr>
        <w:t>Miller</w:t>
      </w:r>
      <w:proofErr w:type="spellEnd"/>
      <w:r w:rsidR="008764D6" w:rsidRPr="00FF7EB0">
        <w:rPr>
          <w:rFonts w:asciiTheme="majorBidi" w:hAnsiTheme="majorBidi" w:cstheme="majorBidi"/>
          <w:sz w:val="20"/>
          <w:szCs w:val="20"/>
          <w:lang w:bidi="ar-EG"/>
        </w:rPr>
        <w:t xml:space="preserve">, </w:t>
      </w:r>
      <w:proofErr w:type="spellStart"/>
      <w:r w:rsidRPr="00FF7EB0">
        <w:rPr>
          <w:rFonts w:asciiTheme="majorBidi" w:hAnsiTheme="majorBidi" w:cstheme="majorBidi"/>
          <w:sz w:val="20"/>
          <w:szCs w:val="20"/>
          <w:lang w:bidi="ar-EG"/>
        </w:rPr>
        <w:t>A.</w:t>
      </w:r>
      <w:r w:rsidR="008764D6" w:rsidRPr="00FF7EB0">
        <w:rPr>
          <w:rFonts w:asciiTheme="majorBidi" w:hAnsiTheme="majorBidi" w:cstheme="majorBidi"/>
          <w:sz w:val="20"/>
          <w:szCs w:val="20"/>
          <w:lang w:bidi="ar-EG"/>
        </w:rPr>
        <w:t>Jemal</w:t>
      </w:r>
      <w:proofErr w:type="spellEnd"/>
      <w:r w:rsidR="008764D6" w:rsidRPr="00FF7EB0">
        <w:rPr>
          <w:rFonts w:asciiTheme="majorBidi" w:hAnsiTheme="majorBidi" w:cstheme="majorBidi"/>
          <w:sz w:val="20"/>
          <w:szCs w:val="20"/>
          <w:lang w:bidi="ar-EG"/>
        </w:rPr>
        <w:t xml:space="preserve"> Cancer statistics, CA Cancer J </w:t>
      </w:r>
      <w:proofErr w:type="spellStart"/>
      <w:r w:rsidR="008764D6" w:rsidRPr="00FF7EB0">
        <w:rPr>
          <w:rFonts w:asciiTheme="majorBidi" w:hAnsiTheme="majorBidi" w:cstheme="majorBidi"/>
          <w:sz w:val="20"/>
          <w:szCs w:val="20"/>
          <w:lang w:bidi="ar-EG"/>
        </w:rPr>
        <w:t>Clin</w:t>
      </w:r>
      <w:proofErr w:type="spellEnd"/>
      <w:r w:rsidR="008764D6" w:rsidRPr="00FF7EB0">
        <w:rPr>
          <w:rFonts w:asciiTheme="majorBidi" w:hAnsiTheme="majorBidi" w:cstheme="majorBidi"/>
          <w:sz w:val="20"/>
          <w:szCs w:val="20"/>
          <w:lang w:bidi="ar-EG"/>
        </w:rPr>
        <w:t xml:space="preserve"> </w:t>
      </w:r>
      <w:r>
        <w:rPr>
          <w:rFonts w:asciiTheme="majorBidi" w:hAnsiTheme="majorBidi" w:cstheme="majorBidi"/>
          <w:sz w:val="20"/>
          <w:szCs w:val="20"/>
          <w:lang w:bidi="ar-EG"/>
        </w:rPr>
        <w:t>.vol.15,pp.</w:t>
      </w:r>
      <w:r w:rsidRPr="00FF68B1">
        <w:rPr>
          <w:rFonts w:asciiTheme="majorBidi" w:hAnsiTheme="majorBidi" w:cstheme="majorBidi"/>
          <w:sz w:val="20"/>
          <w:szCs w:val="20"/>
          <w:lang w:bidi="ar-EG"/>
        </w:rPr>
        <w:t xml:space="preserve"> </w:t>
      </w:r>
      <w:r w:rsidRPr="00FF7EB0">
        <w:rPr>
          <w:rFonts w:asciiTheme="majorBidi" w:hAnsiTheme="majorBidi" w:cstheme="majorBidi"/>
          <w:sz w:val="20"/>
          <w:szCs w:val="20"/>
          <w:lang w:bidi="ar-EG"/>
        </w:rPr>
        <w:t>67</w:t>
      </w:r>
      <w:r>
        <w:rPr>
          <w:rFonts w:asciiTheme="majorBidi" w:hAnsiTheme="majorBidi" w:cstheme="majorBidi"/>
          <w:sz w:val="20"/>
          <w:szCs w:val="20"/>
          <w:lang w:bidi="ar-EG"/>
        </w:rPr>
        <w:t>-80,</w:t>
      </w:r>
      <w:r w:rsidR="008764D6" w:rsidRPr="00FF7EB0">
        <w:rPr>
          <w:rFonts w:asciiTheme="majorBidi" w:hAnsiTheme="majorBidi" w:cstheme="majorBidi"/>
          <w:sz w:val="20"/>
          <w:szCs w:val="20"/>
          <w:lang w:bidi="ar-EG"/>
        </w:rPr>
        <w:t>2017</w:t>
      </w:r>
      <w:r>
        <w:rPr>
          <w:rFonts w:asciiTheme="majorBidi" w:hAnsiTheme="majorBidi" w:cstheme="majorBidi"/>
          <w:sz w:val="20"/>
          <w:szCs w:val="20"/>
          <w:lang w:bidi="ar-EG"/>
        </w:rPr>
        <w:t>.</w:t>
      </w:r>
    </w:p>
    <w:p w:rsidR="008764D6" w:rsidRPr="00FF7EB0" w:rsidRDefault="00FF68B1" w:rsidP="00FF68B1">
      <w:pPr>
        <w:pStyle w:val="a7"/>
        <w:numPr>
          <w:ilvl w:val="0"/>
          <w:numId w:val="6"/>
        </w:numPr>
        <w:tabs>
          <w:tab w:val="left" w:pos="6986"/>
          <w:tab w:val="right" w:pos="8306"/>
        </w:tabs>
        <w:bidi w:val="0"/>
        <w:spacing w:after="0" w:line="240" w:lineRule="auto"/>
        <w:ind w:left="360"/>
        <w:jc w:val="both"/>
        <w:rPr>
          <w:rFonts w:asciiTheme="majorBidi" w:hAnsiTheme="majorBidi" w:cstheme="majorBidi"/>
          <w:sz w:val="20"/>
          <w:szCs w:val="20"/>
          <w:rtl/>
          <w:lang w:bidi="ar-EG"/>
        </w:rPr>
      </w:pPr>
      <w:r w:rsidRPr="00FF7EB0">
        <w:rPr>
          <w:rFonts w:asciiTheme="majorBidi" w:hAnsiTheme="majorBidi" w:cstheme="majorBidi"/>
          <w:sz w:val="20"/>
          <w:szCs w:val="20"/>
          <w:lang w:bidi="ar-EG"/>
        </w:rPr>
        <w:t xml:space="preserve">H.C. </w:t>
      </w:r>
      <w:r w:rsidR="008764D6" w:rsidRPr="00FF7EB0">
        <w:rPr>
          <w:rFonts w:asciiTheme="majorBidi" w:hAnsiTheme="majorBidi" w:cstheme="majorBidi"/>
          <w:sz w:val="20"/>
          <w:szCs w:val="20"/>
          <w:lang w:bidi="ar-EG"/>
        </w:rPr>
        <w:t xml:space="preserve">THOENY and </w:t>
      </w:r>
      <w:proofErr w:type="spellStart"/>
      <w:r w:rsidRPr="00FF7EB0">
        <w:rPr>
          <w:rFonts w:asciiTheme="majorBidi" w:hAnsiTheme="majorBidi" w:cstheme="majorBidi"/>
          <w:sz w:val="20"/>
          <w:szCs w:val="20"/>
          <w:lang w:bidi="ar-EG"/>
        </w:rPr>
        <w:t>F.</w:t>
      </w:r>
      <w:r w:rsidR="008764D6" w:rsidRPr="00FF7EB0">
        <w:rPr>
          <w:rFonts w:asciiTheme="majorBidi" w:hAnsiTheme="majorBidi" w:cstheme="majorBidi"/>
          <w:sz w:val="20"/>
          <w:szCs w:val="20"/>
          <w:lang w:bidi="ar-EG"/>
        </w:rPr>
        <w:t>De</w:t>
      </w:r>
      <w:proofErr w:type="spellEnd"/>
      <w:r w:rsidR="008764D6" w:rsidRPr="00FF7EB0">
        <w:rPr>
          <w:rFonts w:asciiTheme="majorBidi" w:hAnsiTheme="majorBidi" w:cstheme="majorBidi"/>
          <w:sz w:val="20"/>
          <w:szCs w:val="20"/>
          <w:lang w:bidi="ar-EG"/>
        </w:rPr>
        <w:t xml:space="preserve"> </w:t>
      </w:r>
      <w:proofErr w:type="spellStart"/>
      <w:r w:rsidR="008764D6" w:rsidRPr="00FF7EB0">
        <w:rPr>
          <w:rFonts w:asciiTheme="majorBidi" w:hAnsiTheme="majorBidi" w:cstheme="majorBidi"/>
          <w:sz w:val="20"/>
          <w:szCs w:val="20"/>
          <w:lang w:bidi="ar-EG"/>
        </w:rPr>
        <w:t>KEYZER</w:t>
      </w:r>
      <w:r>
        <w:rPr>
          <w:rFonts w:asciiTheme="majorBidi" w:hAnsiTheme="majorBidi" w:cstheme="majorBidi"/>
          <w:sz w:val="20"/>
          <w:szCs w:val="20"/>
          <w:lang w:bidi="ar-EG"/>
        </w:rPr>
        <w:t>.</w:t>
      </w:r>
      <w:r w:rsidR="008764D6" w:rsidRPr="00FF7EB0">
        <w:rPr>
          <w:rFonts w:asciiTheme="majorBidi" w:hAnsiTheme="majorBidi" w:cstheme="majorBidi"/>
          <w:sz w:val="20"/>
          <w:szCs w:val="20"/>
          <w:lang w:bidi="ar-EG"/>
        </w:rPr>
        <w:t>Extracranial</w:t>
      </w:r>
      <w:proofErr w:type="spellEnd"/>
      <w:r w:rsidR="008764D6" w:rsidRPr="00FF7EB0">
        <w:rPr>
          <w:rFonts w:asciiTheme="majorBidi" w:hAnsiTheme="majorBidi" w:cstheme="majorBidi"/>
          <w:sz w:val="20"/>
          <w:szCs w:val="20"/>
          <w:lang w:bidi="ar-EG"/>
        </w:rPr>
        <w:t xml:space="preserve"> </w:t>
      </w:r>
      <w:proofErr w:type="spellStart"/>
      <w:r w:rsidR="008764D6" w:rsidRPr="00FF7EB0">
        <w:rPr>
          <w:rFonts w:asciiTheme="majorBidi" w:hAnsiTheme="majorBidi" w:cstheme="majorBidi"/>
          <w:sz w:val="20"/>
          <w:szCs w:val="20"/>
          <w:lang w:bidi="ar-EG"/>
        </w:rPr>
        <w:t>appli-cations</w:t>
      </w:r>
      <w:proofErr w:type="spellEnd"/>
      <w:r w:rsidR="008764D6" w:rsidRPr="00FF7EB0">
        <w:rPr>
          <w:rFonts w:asciiTheme="majorBidi" w:hAnsiTheme="majorBidi" w:cstheme="majorBidi"/>
          <w:sz w:val="20"/>
          <w:szCs w:val="20"/>
          <w:lang w:bidi="ar-EG"/>
        </w:rPr>
        <w:t xml:space="preserve"> of diffusion weighted magnetic resonance imaging, Eur. Radiol</w:t>
      </w:r>
      <w:r>
        <w:rPr>
          <w:rFonts w:asciiTheme="majorBidi" w:hAnsiTheme="majorBidi" w:cstheme="majorBidi"/>
          <w:sz w:val="20"/>
          <w:szCs w:val="20"/>
          <w:lang w:bidi="ar-EG"/>
        </w:rPr>
        <w:t>.vol.</w:t>
      </w:r>
      <w:r w:rsidR="008764D6" w:rsidRPr="00FF7EB0">
        <w:rPr>
          <w:rFonts w:asciiTheme="majorBidi" w:hAnsiTheme="majorBidi" w:cstheme="majorBidi"/>
          <w:sz w:val="20"/>
          <w:szCs w:val="20"/>
          <w:lang w:bidi="ar-EG"/>
        </w:rPr>
        <w:t>27</w:t>
      </w:r>
      <w:r>
        <w:rPr>
          <w:rFonts w:asciiTheme="majorBidi" w:hAnsiTheme="majorBidi" w:cstheme="majorBidi"/>
          <w:sz w:val="20"/>
          <w:szCs w:val="20"/>
          <w:lang w:bidi="ar-EG"/>
        </w:rPr>
        <w:t>,pp.</w:t>
      </w:r>
      <w:r w:rsidR="008764D6" w:rsidRPr="00FF7EB0">
        <w:rPr>
          <w:rFonts w:asciiTheme="majorBidi" w:hAnsiTheme="majorBidi" w:cstheme="majorBidi"/>
          <w:sz w:val="20"/>
          <w:szCs w:val="20"/>
          <w:lang w:bidi="ar-EG"/>
        </w:rPr>
        <w:t>1385-93, 2007.</w:t>
      </w:r>
    </w:p>
    <w:p w:rsidR="008764D6" w:rsidRPr="00FF7EB0" w:rsidRDefault="00FF68B1" w:rsidP="00FF68B1">
      <w:pPr>
        <w:pStyle w:val="a7"/>
        <w:numPr>
          <w:ilvl w:val="0"/>
          <w:numId w:val="6"/>
        </w:numPr>
        <w:tabs>
          <w:tab w:val="left" w:pos="6986"/>
          <w:tab w:val="right" w:pos="8306"/>
        </w:tabs>
        <w:bidi w:val="0"/>
        <w:spacing w:after="0" w:line="240" w:lineRule="auto"/>
        <w:ind w:left="360"/>
        <w:jc w:val="both"/>
        <w:rPr>
          <w:rFonts w:asciiTheme="majorBidi" w:hAnsiTheme="majorBidi" w:cstheme="majorBidi"/>
          <w:sz w:val="20"/>
          <w:szCs w:val="20"/>
          <w:rtl/>
          <w:lang w:bidi="ar-EG"/>
        </w:rPr>
      </w:pPr>
      <w:proofErr w:type="spellStart"/>
      <w:r w:rsidRPr="00FF7EB0">
        <w:rPr>
          <w:rFonts w:asciiTheme="majorBidi" w:hAnsiTheme="majorBidi" w:cstheme="majorBidi"/>
          <w:sz w:val="20"/>
          <w:szCs w:val="20"/>
          <w:lang w:bidi="ar-EG"/>
        </w:rPr>
        <w:t>B.</w:t>
      </w:r>
      <w:r w:rsidR="008764D6" w:rsidRPr="00FF7EB0">
        <w:rPr>
          <w:rFonts w:asciiTheme="majorBidi" w:hAnsiTheme="majorBidi" w:cstheme="majorBidi"/>
          <w:sz w:val="20"/>
          <w:szCs w:val="20"/>
          <w:lang w:bidi="ar-EG"/>
        </w:rPr>
        <w:t>Türkbey</w:t>
      </w:r>
      <w:proofErr w:type="spellEnd"/>
      <w:r>
        <w:rPr>
          <w:rFonts w:asciiTheme="majorBidi" w:hAnsiTheme="majorBidi" w:cstheme="majorBidi"/>
          <w:sz w:val="20"/>
          <w:szCs w:val="20"/>
          <w:lang w:bidi="ar-EG"/>
        </w:rPr>
        <w:t>,</w:t>
      </w:r>
      <w:r w:rsidR="008764D6" w:rsidRPr="00FF7EB0">
        <w:rPr>
          <w:rFonts w:asciiTheme="majorBidi" w:hAnsiTheme="majorBidi" w:cstheme="majorBidi"/>
          <w:sz w:val="20"/>
          <w:szCs w:val="20"/>
          <w:lang w:bidi="ar-EG"/>
        </w:rPr>
        <w:t> </w:t>
      </w:r>
      <w:proofErr w:type="spellStart"/>
      <w:r w:rsidRPr="00FF7EB0">
        <w:rPr>
          <w:rFonts w:asciiTheme="majorBidi" w:hAnsiTheme="majorBidi" w:cstheme="majorBidi"/>
          <w:sz w:val="20"/>
          <w:szCs w:val="20"/>
          <w:lang w:bidi="ar-EG"/>
        </w:rPr>
        <w:t>O.</w:t>
      </w:r>
      <w:r w:rsidR="008764D6" w:rsidRPr="00FF7EB0">
        <w:rPr>
          <w:rFonts w:asciiTheme="majorBidi" w:hAnsiTheme="majorBidi" w:cstheme="majorBidi"/>
          <w:sz w:val="20"/>
          <w:szCs w:val="20"/>
          <w:lang w:bidi="ar-EG"/>
        </w:rPr>
        <w:t>Aras</w:t>
      </w:r>
      <w:proofErr w:type="spellEnd"/>
      <w:r w:rsidR="008764D6" w:rsidRPr="00FF7EB0">
        <w:rPr>
          <w:rFonts w:asciiTheme="majorBidi" w:hAnsiTheme="majorBidi" w:cstheme="majorBidi"/>
          <w:sz w:val="20"/>
          <w:szCs w:val="20"/>
          <w:lang w:bidi="ar-EG"/>
        </w:rPr>
        <w:t>, </w:t>
      </w:r>
      <w:proofErr w:type="spellStart"/>
      <w:r w:rsidR="008764D6" w:rsidRPr="00FF7EB0">
        <w:rPr>
          <w:rFonts w:asciiTheme="majorBidi" w:hAnsiTheme="majorBidi" w:cstheme="majorBidi"/>
          <w:sz w:val="20"/>
          <w:szCs w:val="20"/>
          <w:lang w:bidi="ar-EG"/>
        </w:rPr>
        <w:t>Karabulut</w:t>
      </w:r>
      <w:proofErr w:type="spellEnd"/>
      <w:r w:rsidR="008764D6" w:rsidRPr="00FF7EB0">
        <w:rPr>
          <w:rFonts w:asciiTheme="majorBidi" w:hAnsiTheme="majorBidi" w:cstheme="majorBidi"/>
          <w:sz w:val="20"/>
          <w:szCs w:val="20"/>
          <w:lang w:bidi="ar-EG"/>
        </w:rPr>
        <w:t xml:space="preserve">, </w:t>
      </w:r>
      <w:proofErr w:type="spellStart"/>
      <w:r w:rsidR="008764D6" w:rsidRPr="00FF7EB0">
        <w:rPr>
          <w:rFonts w:asciiTheme="majorBidi" w:hAnsiTheme="majorBidi" w:cstheme="majorBidi"/>
          <w:sz w:val="20"/>
          <w:szCs w:val="20"/>
          <w:lang w:bidi="ar-EG"/>
        </w:rPr>
        <w:t>Nevzat</w:t>
      </w:r>
      <w:proofErr w:type="spellEnd"/>
      <w:r>
        <w:rPr>
          <w:rFonts w:asciiTheme="majorBidi" w:hAnsiTheme="majorBidi" w:cstheme="majorBidi"/>
          <w:sz w:val="20"/>
          <w:szCs w:val="20"/>
          <w:lang w:bidi="ar-EG"/>
        </w:rPr>
        <w:t>,</w:t>
      </w:r>
      <w:r w:rsidR="008764D6" w:rsidRPr="00FF7EB0">
        <w:rPr>
          <w:rFonts w:asciiTheme="majorBidi" w:hAnsiTheme="majorBidi" w:cstheme="majorBidi"/>
          <w:sz w:val="20"/>
          <w:szCs w:val="20"/>
          <w:lang w:bidi="ar-EG"/>
        </w:rPr>
        <w:t> </w:t>
      </w:r>
      <w:proofErr w:type="spellStart"/>
      <w:r w:rsidRPr="00FF7EB0">
        <w:rPr>
          <w:rFonts w:asciiTheme="majorBidi" w:hAnsiTheme="majorBidi" w:cstheme="majorBidi"/>
          <w:sz w:val="20"/>
          <w:szCs w:val="20"/>
          <w:lang w:bidi="ar-EG"/>
        </w:rPr>
        <w:t>A.T.</w:t>
      </w:r>
      <w:r w:rsidR="008764D6" w:rsidRPr="00FF7EB0">
        <w:rPr>
          <w:rFonts w:asciiTheme="majorBidi" w:hAnsiTheme="majorBidi" w:cstheme="majorBidi"/>
          <w:sz w:val="20"/>
          <w:szCs w:val="20"/>
          <w:lang w:bidi="ar-EG"/>
        </w:rPr>
        <w:t>Turgut</w:t>
      </w:r>
      <w:proofErr w:type="spellEnd"/>
      <w:r>
        <w:rPr>
          <w:rFonts w:asciiTheme="majorBidi" w:hAnsiTheme="majorBidi" w:cstheme="majorBidi"/>
          <w:sz w:val="20"/>
          <w:szCs w:val="20"/>
          <w:lang w:bidi="ar-EG"/>
        </w:rPr>
        <w:t>.</w:t>
      </w:r>
      <w:r w:rsidR="008764D6" w:rsidRPr="00FF7EB0">
        <w:rPr>
          <w:rFonts w:asciiTheme="majorBidi" w:hAnsiTheme="majorBidi" w:cstheme="majorBidi"/>
          <w:sz w:val="20"/>
          <w:szCs w:val="20"/>
          <w:lang w:bidi="ar-EG"/>
        </w:rPr>
        <w:t xml:space="preserve"> Diffusion-weighted MRI for detecting and monitoring cancer: A review of current applications in body imaging. Turkish Society of Radiology </w:t>
      </w:r>
      <w:r>
        <w:rPr>
          <w:rFonts w:asciiTheme="majorBidi" w:hAnsiTheme="majorBidi" w:cstheme="majorBidi"/>
          <w:sz w:val="20"/>
          <w:szCs w:val="20"/>
          <w:lang w:bidi="ar-EG"/>
        </w:rPr>
        <w:t>.vol.50,pp.500-800,</w:t>
      </w:r>
      <w:r w:rsidR="008764D6" w:rsidRPr="00FF7EB0">
        <w:rPr>
          <w:rFonts w:asciiTheme="majorBidi" w:hAnsiTheme="majorBidi" w:cstheme="majorBidi"/>
          <w:sz w:val="20"/>
          <w:szCs w:val="20"/>
          <w:lang w:bidi="ar-EG"/>
        </w:rPr>
        <w:t>2012.</w:t>
      </w:r>
    </w:p>
    <w:p w:rsidR="008764D6" w:rsidRPr="00FF7EB0" w:rsidRDefault="00FF68B1" w:rsidP="00FF68B1">
      <w:pPr>
        <w:pStyle w:val="a7"/>
        <w:numPr>
          <w:ilvl w:val="0"/>
          <w:numId w:val="6"/>
        </w:numPr>
        <w:tabs>
          <w:tab w:val="left" w:pos="6986"/>
          <w:tab w:val="right" w:pos="8306"/>
        </w:tabs>
        <w:bidi w:val="0"/>
        <w:spacing w:after="0" w:line="240" w:lineRule="auto"/>
        <w:ind w:left="360"/>
        <w:jc w:val="both"/>
        <w:rPr>
          <w:rFonts w:asciiTheme="majorBidi" w:hAnsiTheme="majorBidi" w:cstheme="majorBidi"/>
          <w:sz w:val="20"/>
          <w:szCs w:val="20"/>
          <w:rtl/>
          <w:lang w:bidi="ar-EG"/>
        </w:rPr>
      </w:pPr>
      <w:proofErr w:type="spellStart"/>
      <w:r w:rsidRPr="00FF7EB0">
        <w:rPr>
          <w:rFonts w:asciiTheme="majorBidi" w:hAnsiTheme="majorBidi" w:cstheme="majorBidi"/>
          <w:sz w:val="20"/>
          <w:szCs w:val="20"/>
          <w:lang w:bidi="ar-EG"/>
        </w:rPr>
        <w:t>T</w:t>
      </w:r>
      <w:r>
        <w:rPr>
          <w:rFonts w:asciiTheme="majorBidi" w:hAnsiTheme="majorBidi" w:cstheme="majorBidi"/>
          <w:sz w:val="20"/>
          <w:szCs w:val="20"/>
          <w:lang w:bidi="ar-EG"/>
        </w:rPr>
        <w:t>.</w:t>
      </w:r>
      <w:r w:rsidR="008764D6" w:rsidRPr="00FF7EB0">
        <w:rPr>
          <w:rFonts w:asciiTheme="majorBidi" w:hAnsiTheme="majorBidi" w:cstheme="majorBidi"/>
          <w:sz w:val="20"/>
          <w:szCs w:val="20"/>
          <w:lang w:bidi="ar-EG"/>
        </w:rPr>
        <w:t>Uto</w:t>
      </w:r>
      <w:proofErr w:type="spellEnd"/>
      <w:r w:rsidR="008764D6" w:rsidRPr="00FF7EB0">
        <w:rPr>
          <w:rFonts w:asciiTheme="majorBidi" w:hAnsiTheme="majorBidi" w:cstheme="majorBidi"/>
          <w:sz w:val="20"/>
          <w:szCs w:val="20"/>
          <w:lang w:bidi="ar-EG"/>
        </w:rPr>
        <w:t xml:space="preserve">, </w:t>
      </w:r>
      <w:r w:rsidRPr="00FF7EB0">
        <w:rPr>
          <w:rFonts w:asciiTheme="majorBidi" w:hAnsiTheme="majorBidi" w:cstheme="majorBidi"/>
          <w:sz w:val="20"/>
          <w:szCs w:val="20"/>
          <w:lang w:bidi="ar-EG"/>
        </w:rPr>
        <w:t>Y</w:t>
      </w:r>
      <w:r>
        <w:rPr>
          <w:rFonts w:asciiTheme="majorBidi" w:hAnsiTheme="majorBidi" w:cstheme="majorBidi"/>
          <w:sz w:val="20"/>
          <w:szCs w:val="20"/>
          <w:lang w:bidi="ar-EG"/>
        </w:rPr>
        <w:t>.</w:t>
      </w:r>
      <w:r w:rsidRPr="00FF7EB0">
        <w:rPr>
          <w:rFonts w:asciiTheme="majorBidi" w:hAnsiTheme="majorBidi" w:cstheme="majorBidi"/>
          <w:sz w:val="20"/>
          <w:szCs w:val="20"/>
          <w:lang w:bidi="ar-EG"/>
        </w:rPr>
        <w:t xml:space="preserve"> </w:t>
      </w:r>
      <w:proofErr w:type="spellStart"/>
      <w:r w:rsidR="008764D6" w:rsidRPr="00FF7EB0">
        <w:rPr>
          <w:rFonts w:asciiTheme="majorBidi" w:hAnsiTheme="majorBidi" w:cstheme="majorBidi"/>
          <w:sz w:val="20"/>
          <w:szCs w:val="20"/>
          <w:lang w:bidi="ar-EG"/>
        </w:rPr>
        <w:t>Takehara</w:t>
      </w:r>
      <w:proofErr w:type="spellEnd"/>
      <w:r w:rsidR="008764D6" w:rsidRPr="00FF7EB0">
        <w:rPr>
          <w:rFonts w:asciiTheme="majorBidi" w:hAnsiTheme="majorBidi" w:cstheme="majorBidi"/>
          <w:sz w:val="20"/>
          <w:szCs w:val="20"/>
          <w:lang w:bidi="ar-EG"/>
        </w:rPr>
        <w:t xml:space="preserve">, </w:t>
      </w:r>
      <w:proofErr w:type="spellStart"/>
      <w:r w:rsidRPr="00FF7EB0">
        <w:rPr>
          <w:rFonts w:asciiTheme="majorBidi" w:hAnsiTheme="majorBidi" w:cstheme="majorBidi"/>
          <w:sz w:val="20"/>
          <w:szCs w:val="20"/>
          <w:lang w:bidi="ar-EG"/>
        </w:rPr>
        <w:t>Y</w:t>
      </w:r>
      <w:r>
        <w:rPr>
          <w:rFonts w:asciiTheme="majorBidi" w:hAnsiTheme="majorBidi" w:cstheme="majorBidi"/>
          <w:sz w:val="20"/>
          <w:szCs w:val="20"/>
          <w:lang w:bidi="ar-EG"/>
        </w:rPr>
        <w:t>.</w:t>
      </w:r>
      <w:r w:rsidR="008764D6" w:rsidRPr="00FF7EB0">
        <w:rPr>
          <w:rFonts w:asciiTheme="majorBidi" w:hAnsiTheme="majorBidi" w:cstheme="majorBidi"/>
          <w:sz w:val="20"/>
          <w:szCs w:val="20"/>
          <w:lang w:bidi="ar-EG"/>
        </w:rPr>
        <w:t>Nakamura</w:t>
      </w:r>
      <w:proofErr w:type="spellEnd"/>
      <w:r>
        <w:rPr>
          <w:rFonts w:asciiTheme="majorBidi" w:hAnsiTheme="majorBidi" w:cstheme="majorBidi"/>
          <w:sz w:val="20"/>
          <w:szCs w:val="20"/>
          <w:lang w:bidi="ar-EG"/>
        </w:rPr>
        <w:t>.</w:t>
      </w:r>
      <w:r w:rsidR="008764D6" w:rsidRPr="00FF7EB0">
        <w:rPr>
          <w:rFonts w:asciiTheme="majorBidi" w:hAnsiTheme="majorBidi" w:cstheme="majorBidi"/>
          <w:sz w:val="20"/>
          <w:szCs w:val="20"/>
          <w:lang w:bidi="ar-EG"/>
        </w:rPr>
        <w:t xml:space="preserve"> Higher sensitivity and specificity for diffusion-weighted imaging of malignant lung lesions without apparent diffusion coefficient quantification. </w:t>
      </w:r>
      <w:proofErr w:type="spellStart"/>
      <w:r w:rsidR="008764D6" w:rsidRPr="00FF7EB0">
        <w:rPr>
          <w:rFonts w:asciiTheme="majorBidi" w:hAnsiTheme="majorBidi" w:cstheme="majorBidi"/>
          <w:sz w:val="20"/>
          <w:szCs w:val="20"/>
          <w:lang w:bidi="ar-EG"/>
        </w:rPr>
        <w:t>Radiology</w:t>
      </w:r>
      <w:r>
        <w:rPr>
          <w:rFonts w:asciiTheme="majorBidi" w:hAnsiTheme="majorBidi" w:cstheme="majorBidi"/>
          <w:sz w:val="20"/>
          <w:szCs w:val="20"/>
          <w:lang w:bidi="ar-EG"/>
        </w:rPr>
        <w:t>.vol</w:t>
      </w:r>
      <w:proofErr w:type="spellEnd"/>
      <w:r>
        <w:rPr>
          <w:rFonts w:asciiTheme="majorBidi" w:hAnsiTheme="majorBidi" w:cstheme="majorBidi"/>
          <w:sz w:val="20"/>
          <w:szCs w:val="20"/>
          <w:lang w:bidi="ar-EG"/>
        </w:rPr>
        <w:t>.</w:t>
      </w:r>
      <w:r w:rsidR="008764D6" w:rsidRPr="00FF7EB0">
        <w:rPr>
          <w:rFonts w:asciiTheme="majorBidi" w:hAnsiTheme="majorBidi" w:cstheme="majorBidi"/>
          <w:sz w:val="20"/>
          <w:szCs w:val="20"/>
          <w:lang w:bidi="ar-EG"/>
        </w:rPr>
        <w:t xml:space="preserve"> 252</w:t>
      </w:r>
      <w:r>
        <w:rPr>
          <w:rFonts w:asciiTheme="majorBidi" w:hAnsiTheme="majorBidi" w:cstheme="majorBidi"/>
          <w:sz w:val="20"/>
          <w:szCs w:val="20"/>
          <w:lang w:bidi="ar-EG"/>
        </w:rPr>
        <w:t>,pp.</w:t>
      </w:r>
      <w:r w:rsidR="008764D6" w:rsidRPr="00FF7EB0">
        <w:rPr>
          <w:rFonts w:asciiTheme="majorBidi" w:hAnsiTheme="majorBidi" w:cstheme="majorBidi"/>
          <w:sz w:val="20"/>
          <w:szCs w:val="20"/>
          <w:lang w:bidi="ar-EG"/>
        </w:rPr>
        <w:t>247-254</w:t>
      </w:r>
      <w:r>
        <w:rPr>
          <w:rFonts w:asciiTheme="majorBidi" w:hAnsiTheme="majorBidi" w:cstheme="majorBidi"/>
          <w:sz w:val="20"/>
          <w:szCs w:val="20"/>
          <w:lang w:bidi="ar-EG"/>
        </w:rPr>
        <w:t>,</w:t>
      </w:r>
      <w:r w:rsidRPr="00FF7EB0">
        <w:rPr>
          <w:rFonts w:asciiTheme="majorBidi" w:hAnsiTheme="majorBidi" w:cstheme="majorBidi"/>
          <w:sz w:val="20"/>
          <w:szCs w:val="20"/>
          <w:lang w:bidi="ar-EG"/>
        </w:rPr>
        <w:t>2009</w:t>
      </w:r>
      <w:r>
        <w:rPr>
          <w:rFonts w:asciiTheme="majorBidi" w:hAnsiTheme="majorBidi" w:cstheme="majorBidi"/>
          <w:sz w:val="20"/>
          <w:szCs w:val="20"/>
          <w:lang w:bidi="ar-EG"/>
        </w:rPr>
        <w:t>.</w:t>
      </w:r>
    </w:p>
    <w:p w:rsidR="008764D6" w:rsidRPr="00FF7EB0" w:rsidRDefault="00FF68B1" w:rsidP="00FF68B1">
      <w:pPr>
        <w:pStyle w:val="a7"/>
        <w:numPr>
          <w:ilvl w:val="0"/>
          <w:numId w:val="6"/>
        </w:numPr>
        <w:tabs>
          <w:tab w:val="left" w:pos="6986"/>
          <w:tab w:val="right" w:pos="8306"/>
        </w:tabs>
        <w:bidi w:val="0"/>
        <w:spacing w:after="0" w:line="240" w:lineRule="auto"/>
        <w:ind w:left="360"/>
        <w:jc w:val="both"/>
        <w:rPr>
          <w:rFonts w:asciiTheme="majorBidi" w:hAnsiTheme="majorBidi" w:cstheme="majorBidi"/>
          <w:sz w:val="20"/>
          <w:szCs w:val="20"/>
          <w:rtl/>
          <w:lang w:bidi="ar-EG"/>
        </w:rPr>
      </w:pPr>
      <w:r w:rsidRPr="00FF7EB0">
        <w:rPr>
          <w:rFonts w:asciiTheme="majorBidi" w:hAnsiTheme="majorBidi" w:cstheme="majorBidi"/>
          <w:sz w:val="20"/>
          <w:szCs w:val="20"/>
          <w:lang w:bidi="ar-EG"/>
        </w:rPr>
        <w:t>Q.</w:t>
      </w:r>
      <w:r w:rsidR="008764D6" w:rsidRPr="00FF7EB0">
        <w:rPr>
          <w:rFonts w:asciiTheme="majorBidi" w:hAnsiTheme="majorBidi" w:cstheme="majorBidi"/>
          <w:sz w:val="20"/>
          <w:szCs w:val="20"/>
          <w:lang w:bidi="ar-EG"/>
        </w:rPr>
        <w:t xml:space="preserve">WAN, </w:t>
      </w:r>
      <w:r w:rsidRPr="00FF7EB0">
        <w:rPr>
          <w:rFonts w:asciiTheme="majorBidi" w:hAnsiTheme="majorBidi" w:cstheme="majorBidi"/>
          <w:sz w:val="20"/>
          <w:szCs w:val="20"/>
          <w:lang w:bidi="ar-EG"/>
        </w:rPr>
        <w:t>Y.</w:t>
      </w:r>
      <w:r w:rsidR="008764D6" w:rsidRPr="00FF7EB0">
        <w:rPr>
          <w:rFonts w:asciiTheme="majorBidi" w:hAnsiTheme="majorBidi" w:cstheme="majorBidi"/>
          <w:sz w:val="20"/>
          <w:szCs w:val="20"/>
          <w:lang w:bidi="ar-EG"/>
        </w:rPr>
        <w:t xml:space="preserve">DENG, </w:t>
      </w:r>
      <w:r>
        <w:rPr>
          <w:rFonts w:asciiTheme="majorBidi" w:hAnsiTheme="majorBidi" w:cstheme="majorBidi"/>
          <w:sz w:val="20"/>
          <w:szCs w:val="20"/>
          <w:lang w:bidi="ar-EG"/>
        </w:rPr>
        <w:t>J.</w:t>
      </w:r>
      <w:r w:rsidR="008764D6" w:rsidRPr="00FF7EB0">
        <w:rPr>
          <w:rFonts w:asciiTheme="majorBidi" w:hAnsiTheme="majorBidi" w:cstheme="majorBidi"/>
          <w:sz w:val="20"/>
          <w:szCs w:val="20"/>
          <w:lang w:bidi="ar-EG"/>
        </w:rPr>
        <w:t xml:space="preserve">ZHOU </w:t>
      </w:r>
      <w:r>
        <w:rPr>
          <w:rFonts w:asciiTheme="majorBidi" w:hAnsiTheme="majorBidi" w:cstheme="majorBidi"/>
          <w:sz w:val="20"/>
          <w:szCs w:val="20"/>
          <w:lang w:bidi="ar-EG"/>
        </w:rPr>
        <w:t>.</w:t>
      </w:r>
      <w:r w:rsidR="008764D6" w:rsidRPr="00FF7EB0">
        <w:rPr>
          <w:rFonts w:asciiTheme="majorBidi" w:hAnsiTheme="majorBidi" w:cstheme="majorBidi"/>
          <w:sz w:val="20"/>
          <w:szCs w:val="20"/>
          <w:lang w:bidi="ar-EG"/>
        </w:rPr>
        <w:t xml:space="preserve"> </w:t>
      </w:r>
      <w:proofErr w:type="spellStart"/>
      <w:r w:rsidR="008764D6" w:rsidRPr="00FF7EB0">
        <w:rPr>
          <w:rFonts w:asciiTheme="majorBidi" w:hAnsiTheme="majorBidi" w:cstheme="majorBidi"/>
          <w:sz w:val="20"/>
          <w:szCs w:val="20"/>
          <w:lang w:bidi="ar-EG"/>
        </w:rPr>
        <w:t>Intravoxel</w:t>
      </w:r>
      <w:proofErr w:type="spellEnd"/>
      <w:r w:rsidR="008764D6" w:rsidRPr="00FF7EB0">
        <w:rPr>
          <w:rFonts w:asciiTheme="majorBidi" w:hAnsiTheme="majorBidi" w:cstheme="majorBidi"/>
          <w:sz w:val="20"/>
          <w:szCs w:val="20"/>
          <w:lang w:bidi="ar-EG"/>
        </w:rPr>
        <w:t xml:space="preserve"> incoherent motion diffusion-weighted MR imaging in assessing and characterizing solitary pulmonary lesions. Scientific. Report</w:t>
      </w:r>
      <w:r>
        <w:rPr>
          <w:rFonts w:asciiTheme="majorBidi" w:hAnsiTheme="majorBidi" w:cstheme="majorBidi"/>
          <w:sz w:val="20"/>
          <w:szCs w:val="20"/>
          <w:lang w:bidi="ar-EG"/>
        </w:rPr>
        <w:t>.vol.</w:t>
      </w:r>
      <w:r w:rsidR="008764D6" w:rsidRPr="00FF7EB0">
        <w:rPr>
          <w:rFonts w:asciiTheme="majorBidi" w:hAnsiTheme="majorBidi" w:cstheme="majorBidi"/>
          <w:sz w:val="20"/>
          <w:szCs w:val="20"/>
          <w:lang w:bidi="ar-EG"/>
        </w:rPr>
        <w:t>7</w:t>
      </w:r>
      <w:r>
        <w:rPr>
          <w:rFonts w:asciiTheme="majorBidi" w:hAnsiTheme="majorBidi" w:cstheme="majorBidi"/>
          <w:sz w:val="20"/>
          <w:szCs w:val="20"/>
          <w:lang w:bidi="ar-EG"/>
        </w:rPr>
        <w:t>,pp.</w:t>
      </w:r>
      <w:r w:rsidR="008764D6" w:rsidRPr="00FF7EB0">
        <w:rPr>
          <w:rFonts w:asciiTheme="majorBidi" w:hAnsiTheme="majorBidi" w:cstheme="majorBidi"/>
          <w:sz w:val="20"/>
          <w:szCs w:val="20"/>
          <w:lang w:bidi="ar-EG"/>
        </w:rPr>
        <w:t>43</w:t>
      </w:r>
      <w:r>
        <w:rPr>
          <w:rFonts w:asciiTheme="majorBidi" w:hAnsiTheme="majorBidi" w:cstheme="majorBidi"/>
          <w:sz w:val="20"/>
          <w:szCs w:val="20"/>
          <w:lang w:bidi="ar-EG"/>
        </w:rPr>
        <w:t>-</w:t>
      </w:r>
      <w:r w:rsidR="008764D6" w:rsidRPr="00FF7EB0">
        <w:rPr>
          <w:rFonts w:asciiTheme="majorBidi" w:hAnsiTheme="majorBidi" w:cstheme="majorBidi"/>
          <w:sz w:val="20"/>
          <w:szCs w:val="20"/>
          <w:lang w:bidi="ar-EG"/>
        </w:rPr>
        <w:t>257, 2017.</w:t>
      </w:r>
    </w:p>
    <w:p w:rsidR="008764D6" w:rsidRPr="00FF7EB0" w:rsidRDefault="00FF68B1" w:rsidP="00FF68B1">
      <w:pPr>
        <w:pStyle w:val="a7"/>
        <w:numPr>
          <w:ilvl w:val="0"/>
          <w:numId w:val="6"/>
        </w:numPr>
        <w:tabs>
          <w:tab w:val="left" w:pos="6986"/>
          <w:tab w:val="right" w:pos="8306"/>
        </w:tabs>
        <w:bidi w:val="0"/>
        <w:spacing w:after="0" w:line="240" w:lineRule="auto"/>
        <w:ind w:left="360"/>
        <w:jc w:val="both"/>
        <w:rPr>
          <w:rFonts w:asciiTheme="majorBidi" w:hAnsiTheme="majorBidi" w:cstheme="majorBidi"/>
          <w:sz w:val="20"/>
          <w:szCs w:val="20"/>
          <w:rtl/>
          <w:lang w:bidi="ar-EG"/>
        </w:rPr>
      </w:pPr>
      <w:proofErr w:type="spellStart"/>
      <w:r w:rsidRPr="00FF7EB0">
        <w:rPr>
          <w:rFonts w:asciiTheme="majorBidi" w:hAnsiTheme="majorBidi" w:cstheme="majorBidi"/>
          <w:sz w:val="20"/>
          <w:szCs w:val="20"/>
          <w:lang w:bidi="ar-EG"/>
        </w:rPr>
        <w:t>CA</w:t>
      </w:r>
      <w:r>
        <w:rPr>
          <w:rFonts w:asciiTheme="majorBidi" w:hAnsiTheme="majorBidi" w:cstheme="majorBidi"/>
          <w:sz w:val="20"/>
          <w:szCs w:val="20"/>
          <w:lang w:bidi="ar-EG"/>
        </w:rPr>
        <w:t>.</w:t>
      </w:r>
      <w:r w:rsidR="008764D6" w:rsidRPr="00FF7EB0">
        <w:rPr>
          <w:rFonts w:asciiTheme="majorBidi" w:hAnsiTheme="majorBidi" w:cstheme="majorBidi"/>
          <w:sz w:val="20"/>
          <w:szCs w:val="20"/>
          <w:lang w:bidi="ar-EG"/>
        </w:rPr>
        <w:t>Yi</w:t>
      </w:r>
      <w:proofErr w:type="spellEnd"/>
      <w:r w:rsidR="008764D6" w:rsidRPr="00FF7EB0">
        <w:rPr>
          <w:rFonts w:asciiTheme="majorBidi" w:hAnsiTheme="majorBidi" w:cstheme="majorBidi"/>
          <w:sz w:val="20"/>
          <w:szCs w:val="20"/>
          <w:lang w:bidi="ar-EG"/>
        </w:rPr>
        <w:t xml:space="preserve">, </w:t>
      </w:r>
      <w:proofErr w:type="spellStart"/>
      <w:r w:rsidRPr="00FF7EB0">
        <w:rPr>
          <w:rFonts w:asciiTheme="majorBidi" w:hAnsiTheme="majorBidi" w:cstheme="majorBidi"/>
          <w:sz w:val="20"/>
          <w:szCs w:val="20"/>
          <w:lang w:bidi="ar-EG"/>
        </w:rPr>
        <w:t>KS</w:t>
      </w:r>
      <w:r>
        <w:rPr>
          <w:rFonts w:asciiTheme="majorBidi" w:hAnsiTheme="majorBidi" w:cstheme="majorBidi"/>
          <w:sz w:val="20"/>
          <w:szCs w:val="20"/>
          <w:lang w:bidi="ar-EG"/>
        </w:rPr>
        <w:t>.</w:t>
      </w:r>
      <w:r w:rsidR="008764D6" w:rsidRPr="00FF7EB0">
        <w:rPr>
          <w:rFonts w:asciiTheme="majorBidi" w:hAnsiTheme="majorBidi" w:cstheme="majorBidi"/>
          <w:sz w:val="20"/>
          <w:szCs w:val="20"/>
          <w:lang w:bidi="ar-EG"/>
        </w:rPr>
        <w:t>Lee</w:t>
      </w:r>
      <w:proofErr w:type="spellEnd"/>
      <w:r w:rsidR="008764D6" w:rsidRPr="00FF7EB0">
        <w:rPr>
          <w:rFonts w:asciiTheme="majorBidi" w:hAnsiTheme="majorBidi" w:cstheme="majorBidi"/>
          <w:sz w:val="20"/>
          <w:szCs w:val="20"/>
          <w:lang w:bidi="ar-EG"/>
        </w:rPr>
        <w:t xml:space="preserve">, </w:t>
      </w:r>
      <w:r w:rsidRPr="00FF7EB0">
        <w:rPr>
          <w:rFonts w:asciiTheme="majorBidi" w:hAnsiTheme="majorBidi" w:cstheme="majorBidi"/>
          <w:sz w:val="20"/>
          <w:szCs w:val="20"/>
          <w:lang w:bidi="ar-EG"/>
        </w:rPr>
        <w:t>B-</w:t>
      </w:r>
      <w:proofErr w:type="spellStart"/>
      <w:r w:rsidRPr="00FF7EB0">
        <w:rPr>
          <w:rFonts w:asciiTheme="majorBidi" w:hAnsiTheme="majorBidi" w:cstheme="majorBidi"/>
          <w:sz w:val="20"/>
          <w:szCs w:val="20"/>
          <w:lang w:bidi="ar-EG"/>
        </w:rPr>
        <w:t>T</w:t>
      </w:r>
      <w:r>
        <w:rPr>
          <w:rFonts w:asciiTheme="majorBidi" w:hAnsiTheme="majorBidi" w:cstheme="majorBidi"/>
          <w:sz w:val="20"/>
          <w:szCs w:val="20"/>
          <w:lang w:bidi="ar-EG"/>
        </w:rPr>
        <w:t>.</w:t>
      </w:r>
      <w:r w:rsidR="008764D6" w:rsidRPr="00FF7EB0">
        <w:rPr>
          <w:rFonts w:asciiTheme="majorBidi" w:hAnsiTheme="majorBidi" w:cstheme="majorBidi"/>
          <w:sz w:val="20"/>
          <w:szCs w:val="20"/>
          <w:lang w:bidi="ar-EG"/>
        </w:rPr>
        <w:t>Kim</w:t>
      </w:r>
      <w:proofErr w:type="spellEnd"/>
      <w:r>
        <w:rPr>
          <w:rFonts w:asciiTheme="majorBidi" w:hAnsiTheme="majorBidi" w:cstheme="majorBidi"/>
          <w:sz w:val="20"/>
          <w:szCs w:val="20"/>
          <w:lang w:bidi="ar-EG"/>
        </w:rPr>
        <w:t>.</w:t>
      </w:r>
      <w:r w:rsidR="008764D6" w:rsidRPr="00FF7EB0">
        <w:rPr>
          <w:rFonts w:asciiTheme="majorBidi" w:hAnsiTheme="majorBidi" w:cstheme="majorBidi"/>
          <w:sz w:val="20"/>
          <w:szCs w:val="20"/>
          <w:lang w:bidi="ar-EG"/>
        </w:rPr>
        <w:t xml:space="preserve"> Tissue characterization of solitary pulmonary nodule: comparative study between helical dynamic CT and integrated PET/CT. J </w:t>
      </w:r>
      <w:proofErr w:type="spellStart"/>
      <w:r w:rsidR="008764D6" w:rsidRPr="00FF7EB0">
        <w:rPr>
          <w:rFonts w:asciiTheme="majorBidi" w:hAnsiTheme="majorBidi" w:cstheme="majorBidi"/>
          <w:sz w:val="20"/>
          <w:szCs w:val="20"/>
          <w:lang w:bidi="ar-EG"/>
        </w:rPr>
        <w:t>Nucl</w:t>
      </w:r>
      <w:proofErr w:type="spellEnd"/>
      <w:r w:rsidR="008764D6" w:rsidRPr="00FF7EB0">
        <w:rPr>
          <w:rFonts w:asciiTheme="majorBidi" w:hAnsiTheme="majorBidi" w:cstheme="majorBidi"/>
          <w:sz w:val="20"/>
          <w:szCs w:val="20"/>
          <w:lang w:bidi="ar-EG"/>
        </w:rPr>
        <w:t xml:space="preserve"> Med</w:t>
      </w:r>
      <w:r>
        <w:rPr>
          <w:rFonts w:asciiTheme="majorBidi" w:hAnsiTheme="majorBidi" w:cstheme="majorBidi"/>
          <w:sz w:val="20"/>
          <w:szCs w:val="20"/>
          <w:lang w:bidi="ar-EG"/>
        </w:rPr>
        <w:t>.vol.</w:t>
      </w:r>
      <w:r w:rsidR="008764D6" w:rsidRPr="00FF7EB0">
        <w:rPr>
          <w:rFonts w:asciiTheme="majorBidi" w:hAnsiTheme="majorBidi" w:cstheme="majorBidi"/>
          <w:sz w:val="20"/>
          <w:szCs w:val="20"/>
          <w:lang w:bidi="ar-EG"/>
        </w:rPr>
        <w:t>47</w:t>
      </w:r>
      <w:r>
        <w:rPr>
          <w:rFonts w:asciiTheme="majorBidi" w:hAnsiTheme="majorBidi" w:cstheme="majorBidi"/>
          <w:sz w:val="20"/>
          <w:szCs w:val="20"/>
          <w:lang w:bidi="ar-EG"/>
        </w:rPr>
        <w:t>,pp.</w:t>
      </w:r>
      <w:r w:rsidR="008764D6" w:rsidRPr="00FF7EB0">
        <w:rPr>
          <w:rFonts w:asciiTheme="majorBidi" w:hAnsiTheme="majorBidi" w:cstheme="majorBidi"/>
          <w:sz w:val="20"/>
          <w:szCs w:val="20"/>
          <w:lang w:bidi="ar-EG"/>
        </w:rPr>
        <w:t>443–450</w:t>
      </w:r>
      <w:r>
        <w:rPr>
          <w:rFonts w:asciiTheme="majorBidi" w:hAnsiTheme="majorBidi" w:cstheme="majorBidi"/>
          <w:sz w:val="20"/>
          <w:szCs w:val="20"/>
          <w:lang w:bidi="ar-EG"/>
        </w:rPr>
        <w:t>,</w:t>
      </w:r>
      <w:r w:rsidRPr="00FF7EB0">
        <w:rPr>
          <w:rFonts w:asciiTheme="majorBidi" w:hAnsiTheme="majorBidi" w:cstheme="majorBidi"/>
          <w:sz w:val="20"/>
          <w:szCs w:val="20"/>
          <w:lang w:bidi="ar-EG"/>
        </w:rPr>
        <w:t>2006</w:t>
      </w:r>
      <w:r>
        <w:rPr>
          <w:rFonts w:asciiTheme="majorBidi" w:hAnsiTheme="majorBidi" w:cstheme="majorBidi"/>
          <w:sz w:val="20"/>
          <w:szCs w:val="20"/>
          <w:lang w:bidi="ar-EG"/>
        </w:rPr>
        <w:t>.</w:t>
      </w:r>
    </w:p>
    <w:p w:rsidR="008764D6" w:rsidRPr="00FF7EB0" w:rsidRDefault="00FF68B1" w:rsidP="00FF68B1">
      <w:pPr>
        <w:pStyle w:val="a7"/>
        <w:numPr>
          <w:ilvl w:val="0"/>
          <w:numId w:val="6"/>
        </w:numPr>
        <w:tabs>
          <w:tab w:val="left" w:pos="6986"/>
          <w:tab w:val="right" w:pos="8306"/>
        </w:tabs>
        <w:bidi w:val="0"/>
        <w:spacing w:after="0" w:line="240" w:lineRule="auto"/>
        <w:ind w:left="360"/>
        <w:jc w:val="both"/>
        <w:rPr>
          <w:rFonts w:asciiTheme="majorBidi" w:hAnsiTheme="majorBidi" w:cstheme="majorBidi"/>
          <w:sz w:val="20"/>
          <w:szCs w:val="20"/>
          <w:rtl/>
          <w:lang w:bidi="ar-EG"/>
        </w:rPr>
      </w:pPr>
      <w:r w:rsidRPr="00FF7EB0">
        <w:rPr>
          <w:rFonts w:asciiTheme="majorBidi" w:hAnsiTheme="majorBidi" w:cstheme="majorBidi"/>
          <w:sz w:val="20"/>
          <w:szCs w:val="20"/>
          <w:lang w:bidi="ar-EG"/>
        </w:rPr>
        <w:t>F.</w:t>
      </w:r>
      <w:r w:rsidR="008764D6" w:rsidRPr="00FF7EB0">
        <w:rPr>
          <w:rFonts w:asciiTheme="majorBidi" w:hAnsiTheme="majorBidi" w:cstheme="majorBidi"/>
          <w:sz w:val="20"/>
          <w:szCs w:val="20"/>
          <w:lang w:bidi="ar-EG"/>
        </w:rPr>
        <w:t xml:space="preserve">ZHANG, </w:t>
      </w:r>
      <w:r w:rsidRPr="00FF7EB0">
        <w:rPr>
          <w:rFonts w:asciiTheme="majorBidi" w:hAnsiTheme="majorBidi" w:cstheme="majorBidi"/>
          <w:sz w:val="20"/>
          <w:szCs w:val="20"/>
          <w:lang w:bidi="ar-EG"/>
        </w:rPr>
        <w:t>Z.</w:t>
      </w:r>
      <w:r w:rsidR="008764D6" w:rsidRPr="00FF7EB0">
        <w:rPr>
          <w:rFonts w:asciiTheme="majorBidi" w:hAnsiTheme="majorBidi" w:cstheme="majorBidi"/>
          <w:sz w:val="20"/>
          <w:szCs w:val="20"/>
          <w:lang w:bidi="ar-EG"/>
        </w:rPr>
        <w:t xml:space="preserve">ZHOU, </w:t>
      </w:r>
      <w:r w:rsidRPr="00FF7EB0">
        <w:rPr>
          <w:rFonts w:asciiTheme="majorBidi" w:hAnsiTheme="majorBidi" w:cstheme="majorBidi"/>
          <w:sz w:val="20"/>
          <w:szCs w:val="20"/>
          <w:lang w:bidi="ar-EG"/>
        </w:rPr>
        <w:t>D.</w:t>
      </w:r>
      <w:r w:rsidR="008764D6" w:rsidRPr="00FF7EB0">
        <w:rPr>
          <w:rFonts w:asciiTheme="majorBidi" w:hAnsiTheme="majorBidi" w:cstheme="majorBidi"/>
          <w:sz w:val="20"/>
          <w:szCs w:val="20"/>
          <w:lang w:bidi="ar-EG"/>
        </w:rPr>
        <w:t>TANG</w:t>
      </w:r>
      <w:r>
        <w:rPr>
          <w:rFonts w:asciiTheme="majorBidi" w:hAnsiTheme="majorBidi" w:cstheme="majorBidi"/>
          <w:sz w:val="20"/>
          <w:szCs w:val="20"/>
          <w:lang w:bidi="ar-EG"/>
        </w:rPr>
        <w:t>.</w:t>
      </w:r>
      <w:r w:rsidR="008764D6" w:rsidRPr="00FF7EB0">
        <w:rPr>
          <w:rFonts w:asciiTheme="majorBidi" w:hAnsiTheme="majorBidi" w:cstheme="majorBidi"/>
          <w:sz w:val="20"/>
          <w:szCs w:val="20"/>
          <w:lang w:bidi="ar-EG"/>
        </w:rPr>
        <w:t xml:space="preserve"> Diffusion-weighted MRI in solitary pulmonary lesions: Associations between apparent diffusion coefficient and multiple </w:t>
      </w:r>
      <w:proofErr w:type="spellStart"/>
      <w:r w:rsidR="008764D6" w:rsidRPr="00FF7EB0">
        <w:rPr>
          <w:rFonts w:asciiTheme="majorBidi" w:hAnsiTheme="majorBidi" w:cstheme="majorBidi"/>
          <w:sz w:val="20"/>
          <w:szCs w:val="20"/>
          <w:lang w:bidi="ar-EG"/>
        </w:rPr>
        <w:t>histopatholog-ical</w:t>
      </w:r>
      <w:proofErr w:type="spellEnd"/>
      <w:r w:rsidR="008764D6" w:rsidRPr="00FF7EB0">
        <w:rPr>
          <w:rFonts w:asciiTheme="majorBidi" w:hAnsiTheme="majorBidi" w:cstheme="majorBidi"/>
          <w:sz w:val="20"/>
          <w:szCs w:val="20"/>
          <w:lang w:bidi="ar-EG"/>
        </w:rPr>
        <w:t xml:space="preserve"> parameters. Sci. Rep</w:t>
      </w:r>
      <w:r>
        <w:rPr>
          <w:rFonts w:asciiTheme="majorBidi" w:hAnsiTheme="majorBidi" w:cstheme="majorBidi"/>
          <w:sz w:val="20"/>
          <w:szCs w:val="20"/>
          <w:lang w:bidi="ar-EG"/>
        </w:rPr>
        <w:t>.vol.</w:t>
      </w:r>
      <w:r w:rsidR="008764D6" w:rsidRPr="00FF7EB0">
        <w:rPr>
          <w:rFonts w:asciiTheme="majorBidi" w:hAnsiTheme="majorBidi" w:cstheme="majorBidi"/>
          <w:sz w:val="20"/>
          <w:szCs w:val="20"/>
          <w:lang w:bidi="ar-EG"/>
        </w:rPr>
        <w:t>8 (1)</w:t>
      </w:r>
      <w:r>
        <w:rPr>
          <w:rFonts w:asciiTheme="majorBidi" w:hAnsiTheme="majorBidi" w:cstheme="majorBidi"/>
          <w:sz w:val="20"/>
          <w:szCs w:val="20"/>
          <w:lang w:bidi="ar-EG"/>
        </w:rPr>
        <w:t>,pp.</w:t>
      </w:r>
      <w:r w:rsidR="008764D6" w:rsidRPr="00FF7EB0">
        <w:rPr>
          <w:rFonts w:asciiTheme="majorBidi" w:hAnsiTheme="majorBidi" w:cstheme="majorBidi"/>
          <w:sz w:val="20"/>
          <w:szCs w:val="20"/>
          <w:lang w:bidi="ar-EG"/>
        </w:rPr>
        <w:t>112</w:t>
      </w:r>
      <w:r>
        <w:rPr>
          <w:rFonts w:asciiTheme="majorBidi" w:hAnsiTheme="majorBidi" w:cstheme="majorBidi"/>
          <w:sz w:val="20"/>
          <w:szCs w:val="20"/>
          <w:lang w:bidi="ar-EG"/>
        </w:rPr>
        <w:t>-2</w:t>
      </w:r>
      <w:r w:rsidR="008764D6" w:rsidRPr="00FF7EB0">
        <w:rPr>
          <w:rFonts w:asciiTheme="majorBidi" w:hAnsiTheme="majorBidi" w:cstheme="majorBidi"/>
          <w:sz w:val="20"/>
          <w:szCs w:val="20"/>
          <w:lang w:bidi="ar-EG"/>
        </w:rPr>
        <w:t>48, 2018.</w:t>
      </w:r>
    </w:p>
    <w:p w:rsidR="00B65171" w:rsidRPr="00FF7EB0" w:rsidRDefault="00B65171" w:rsidP="00E35C81">
      <w:pPr>
        <w:tabs>
          <w:tab w:val="left" w:pos="6986"/>
          <w:tab w:val="right" w:pos="8306"/>
        </w:tabs>
        <w:bidi w:val="0"/>
        <w:spacing w:after="0" w:line="240" w:lineRule="auto"/>
        <w:contextualSpacing/>
        <w:jc w:val="both"/>
        <w:rPr>
          <w:rFonts w:asciiTheme="majorBidi" w:hAnsiTheme="majorBidi" w:cstheme="majorBidi"/>
          <w:sz w:val="20"/>
          <w:szCs w:val="20"/>
          <w:lang w:bidi="ar-EG"/>
        </w:rPr>
        <w:sectPr w:rsidR="00B65171" w:rsidRPr="00FF7EB0" w:rsidSect="00B65171">
          <w:type w:val="continuous"/>
          <w:pgSz w:w="11906" w:h="16838"/>
          <w:pgMar w:top="1440" w:right="1800" w:bottom="1440" w:left="1800" w:header="708" w:footer="708" w:gutter="0"/>
          <w:cols w:num="2" w:space="720"/>
          <w:rtlGutter/>
          <w:docGrid w:linePitch="360"/>
        </w:sectPr>
      </w:pPr>
    </w:p>
    <w:p w:rsidR="007621D6" w:rsidRPr="00FF7EB0" w:rsidRDefault="007621D6" w:rsidP="00E35C81">
      <w:pPr>
        <w:tabs>
          <w:tab w:val="left" w:pos="6986"/>
          <w:tab w:val="right" w:pos="8306"/>
        </w:tabs>
        <w:bidi w:val="0"/>
        <w:spacing w:after="0" w:line="240" w:lineRule="auto"/>
        <w:contextualSpacing/>
        <w:jc w:val="both"/>
        <w:rPr>
          <w:rFonts w:asciiTheme="majorBidi" w:hAnsiTheme="majorBidi" w:cstheme="majorBidi"/>
          <w:sz w:val="20"/>
          <w:szCs w:val="20"/>
          <w:rtl/>
          <w:lang w:bidi="ar-EG"/>
        </w:rPr>
      </w:pPr>
    </w:p>
    <w:p w:rsidR="000E1A00" w:rsidRPr="00FF7EB0" w:rsidRDefault="000E1A00" w:rsidP="00E35C81">
      <w:pPr>
        <w:tabs>
          <w:tab w:val="left" w:pos="6986"/>
          <w:tab w:val="right" w:pos="8306"/>
        </w:tabs>
        <w:bidi w:val="0"/>
        <w:spacing w:after="0" w:line="240" w:lineRule="auto"/>
        <w:contextualSpacing/>
        <w:jc w:val="both"/>
        <w:rPr>
          <w:rFonts w:asciiTheme="majorBidi" w:hAnsiTheme="majorBidi" w:cstheme="majorBidi"/>
          <w:sz w:val="20"/>
          <w:szCs w:val="20"/>
          <w:lang w:bidi="ar-EG"/>
        </w:rPr>
      </w:pPr>
    </w:p>
    <w:p w:rsidR="000E1A00" w:rsidRPr="00FF7EB0" w:rsidRDefault="000E1A00" w:rsidP="00E35C81">
      <w:pPr>
        <w:tabs>
          <w:tab w:val="left" w:pos="6986"/>
          <w:tab w:val="right" w:pos="8306"/>
        </w:tabs>
        <w:bidi w:val="0"/>
        <w:spacing w:after="0" w:line="240" w:lineRule="auto"/>
        <w:contextualSpacing/>
        <w:jc w:val="both"/>
        <w:rPr>
          <w:rFonts w:asciiTheme="majorBidi" w:hAnsiTheme="majorBidi" w:cstheme="majorBidi"/>
          <w:sz w:val="20"/>
          <w:szCs w:val="20"/>
          <w:rtl/>
          <w:lang w:bidi="ar-EG"/>
        </w:rPr>
      </w:pPr>
    </w:p>
    <w:sectPr w:rsidR="000E1A00" w:rsidRPr="00FF7EB0" w:rsidSect="00173954">
      <w:type w:val="continuous"/>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1041" w:rsidRDefault="00FD1041">
      <w:pPr>
        <w:spacing w:after="0" w:line="240" w:lineRule="auto"/>
      </w:pPr>
      <w:r>
        <w:separator/>
      </w:r>
    </w:p>
  </w:endnote>
  <w:endnote w:type="continuationSeparator" w:id="0">
    <w:p w:rsidR="00FD1041" w:rsidRDefault="00FD10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041" w:rsidRDefault="00FD1041" w:rsidP="009A2F62">
    <w:pPr>
      <w:pBdr>
        <w:top w:val="single" w:sz="4" w:space="1" w:color="auto"/>
      </w:pBdr>
      <w:tabs>
        <w:tab w:val="center" w:pos="4680"/>
        <w:tab w:val="right" w:pos="9360"/>
      </w:tabs>
      <w:autoSpaceDE w:val="0"/>
      <w:autoSpaceDN w:val="0"/>
      <w:adjustRightInd w:val="0"/>
      <w:spacing w:after="0" w:line="240" w:lineRule="auto"/>
      <w:ind w:left="14" w:right="-14" w:hanging="14"/>
      <w:contextualSpacing/>
      <w:rPr>
        <w:rFonts w:ascii="Times New Roman" w:hAnsi="Times New Roman" w:cs="Times New Roman"/>
        <w:b/>
        <w:bCs/>
        <w:color w:val="181717"/>
        <w:lang w:bidi="ar-EG"/>
      </w:rPr>
    </w:pPr>
    <w:proofErr w:type="spellStart"/>
    <w:r>
      <w:rPr>
        <w:rFonts w:ascii="Times New Roman" w:hAnsi="Times New Roman" w:cs="Times New Roman"/>
        <w:b/>
        <w:bCs/>
        <w:color w:val="181717"/>
        <w:sz w:val="20"/>
        <w:szCs w:val="20"/>
      </w:rPr>
      <w:t>Benha</w:t>
    </w:r>
    <w:proofErr w:type="spellEnd"/>
    <w:r>
      <w:rPr>
        <w:rFonts w:ascii="Times New Roman" w:hAnsi="Times New Roman" w:cs="Times New Roman"/>
        <w:b/>
        <w:bCs/>
        <w:color w:val="181717"/>
        <w:sz w:val="20"/>
        <w:szCs w:val="20"/>
      </w:rPr>
      <w:t xml:space="preserve"> Journal Of Applied Sciences, Vol.(  ) Issue(  ) Oct.(2022)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1041" w:rsidRDefault="00FD1041">
      <w:pPr>
        <w:spacing w:after="0" w:line="240" w:lineRule="auto"/>
      </w:pPr>
      <w:r>
        <w:separator/>
      </w:r>
    </w:p>
  </w:footnote>
  <w:footnote w:type="continuationSeparator" w:id="0">
    <w:p w:rsidR="00FD1041" w:rsidRDefault="00FD10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041" w:rsidRDefault="00FD1041" w:rsidP="009A2F62">
    <w:pPr>
      <w:pBdr>
        <w:bottom w:val="single" w:sz="4" w:space="0" w:color="auto"/>
      </w:pBdr>
      <w:tabs>
        <w:tab w:val="center" w:pos="4153"/>
        <w:tab w:val="right" w:pos="8306"/>
      </w:tabs>
      <w:autoSpaceDE w:val="0"/>
      <w:autoSpaceDN w:val="0"/>
      <w:adjustRightInd w:val="0"/>
      <w:spacing w:after="0" w:line="240" w:lineRule="auto"/>
      <w:ind w:left="14" w:right="-14" w:hanging="14"/>
      <w:contextualSpacing/>
      <w:jc w:val="center"/>
      <w:rPr>
        <w:rFonts w:ascii="Times New Roman" w:hAnsi="Times New Roman" w:cs="Times New Roman"/>
        <w:b/>
        <w:bCs/>
        <w:color w:val="181717"/>
        <w:sz w:val="20"/>
        <w:szCs w:val="20"/>
        <w:lang w:bidi="ar-EG"/>
      </w:rPr>
    </w:pPr>
    <w:proofErr w:type="spellStart"/>
    <w:r>
      <w:rPr>
        <w:rFonts w:ascii="Times New Roman" w:hAnsi="Times New Roman" w:cs="Times New Roman"/>
        <w:b/>
        <w:bCs/>
        <w:color w:val="181717"/>
        <w:sz w:val="20"/>
        <w:szCs w:val="20"/>
        <w:lang w:bidi="ar-EG"/>
      </w:rPr>
      <w:t>Benha</w:t>
    </w:r>
    <w:proofErr w:type="spellEnd"/>
    <w:r>
      <w:rPr>
        <w:rFonts w:ascii="Times New Roman" w:hAnsi="Times New Roman" w:cs="Times New Roman"/>
        <w:b/>
        <w:bCs/>
        <w:color w:val="181717"/>
        <w:sz w:val="20"/>
        <w:szCs w:val="20"/>
        <w:lang w:bidi="ar-EG"/>
      </w:rPr>
      <w:t xml:space="preserve"> Journal of Applied Sciences (BJAS)                                               print : ISSN 2356–9751</w:t>
    </w:r>
  </w:p>
  <w:p w:rsidR="00FD1041" w:rsidRDefault="00FD1041" w:rsidP="009A2F62">
    <w:pPr>
      <w:pBdr>
        <w:bottom w:val="single" w:sz="4" w:space="0" w:color="auto"/>
      </w:pBdr>
      <w:tabs>
        <w:tab w:val="center" w:pos="4153"/>
        <w:tab w:val="right" w:pos="8306"/>
      </w:tabs>
      <w:autoSpaceDE w:val="0"/>
      <w:autoSpaceDN w:val="0"/>
      <w:adjustRightInd w:val="0"/>
      <w:spacing w:after="0" w:line="240" w:lineRule="auto"/>
      <w:ind w:left="14" w:right="-14" w:hanging="14"/>
      <w:contextualSpacing/>
      <w:jc w:val="center"/>
      <w:rPr>
        <w:rFonts w:ascii="Times New Roman" w:hAnsi="Times New Roman" w:cs="Times New Roman"/>
        <w:b/>
        <w:bCs/>
        <w:color w:val="181717"/>
        <w:sz w:val="20"/>
        <w:szCs w:val="20"/>
        <w:lang w:bidi="ar-EG"/>
      </w:rPr>
    </w:pPr>
    <w:r>
      <w:rPr>
        <w:rFonts w:ascii="Times New Roman" w:hAnsi="Times New Roman" w:cs="Times New Roman"/>
        <w:b/>
        <w:bCs/>
        <w:color w:val="181717"/>
        <w:sz w:val="20"/>
        <w:szCs w:val="20"/>
        <w:lang w:bidi="ar-EG"/>
      </w:rPr>
      <w:t>Vol.(  ) Issue( ) Oct.(2022), 1-5                                                                   online : ISSN 2356–976x</w:t>
    </w:r>
  </w:p>
  <w:p w:rsidR="00FD1041" w:rsidRDefault="00FD1041" w:rsidP="009A2F62">
    <w:pPr>
      <w:pBdr>
        <w:bottom w:val="single" w:sz="4" w:space="0" w:color="auto"/>
      </w:pBdr>
      <w:tabs>
        <w:tab w:val="left" w:pos="3047"/>
        <w:tab w:val="center" w:pos="4145"/>
        <w:tab w:val="right" w:pos="8306"/>
      </w:tabs>
      <w:autoSpaceDE w:val="0"/>
      <w:autoSpaceDN w:val="0"/>
      <w:adjustRightInd w:val="0"/>
      <w:spacing w:after="0" w:line="240" w:lineRule="auto"/>
      <w:ind w:left="14" w:right="-14" w:hanging="14"/>
      <w:contextualSpacing/>
      <w:jc w:val="both"/>
      <w:rPr>
        <w:rFonts w:ascii="Times New Roman" w:hAnsi="Times New Roman" w:cs="Times New Roman"/>
        <w:b/>
        <w:bCs/>
        <w:color w:val="181717"/>
        <w:sz w:val="20"/>
        <w:szCs w:val="20"/>
        <w:lang w:bidi="ar-EG"/>
      </w:rPr>
    </w:pPr>
    <w:r>
      <w:rPr>
        <w:rFonts w:ascii="Times New Roman" w:hAnsi="Times New Roman" w:cs="Times New Roman"/>
        <w:b/>
        <w:bCs/>
        <w:color w:val="181717"/>
        <w:sz w:val="20"/>
        <w:szCs w:val="20"/>
        <w:lang w:bidi="ar-EG"/>
      </w:rPr>
      <w:tab/>
    </w:r>
    <w:r>
      <w:rPr>
        <w:rFonts w:ascii="Times New Roman" w:hAnsi="Times New Roman" w:cs="Times New Roman"/>
        <w:b/>
        <w:bCs/>
        <w:color w:val="181717"/>
        <w:sz w:val="20"/>
        <w:szCs w:val="20"/>
        <w:lang w:bidi="ar-EG"/>
      </w:rPr>
      <w:tab/>
      <w:t>http:// bjas.bu.edu.eg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D463D"/>
    <w:multiLevelType w:val="hybridMultilevel"/>
    <w:tmpl w:val="B0EE3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A5702F"/>
    <w:multiLevelType w:val="hybridMultilevel"/>
    <w:tmpl w:val="338A8E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B8F2744"/>
    <w:multiLevelType w:val="hybridMultilevel"/>
    <w:tmpl w:val="28B62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832433A"/>
    <w:multiLevelType w:val="multilevel"/>
    <w:tmpl w:val="9A982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81D628A"/>
    <w:multiLevelType w:val="hybridMultilevel"/>
    <w:tmpl w:val="24E83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E3240C3"/>
    <w:multiLevelType w:val="hybridMultilevel"/>
    <w:tmpl w:val="2AF8B5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0"/>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6415"/>
    <w:rsid w:val="00035361"/>
    <w:rsid w:val="000C0837"/>
    <w:rsid w:val="000D7D59"/>
    <w:rsid w:val="000E1A00"/>
    <w:rsid w:val="00125FBA"/>
    <w:rsid w:val="0014633C"/>
    <w:rsid w:val="00173954"/>
    <w:rsid w:val="001F07B6"/>
    <w:rsid w:val="002223A0"/>
    <w:rsid w:val="00252FA7"/>
    <w:rsid w:val="002C7C7A"/>
    <w:rsid w:val="0030514B"/>
    <w:rsid w:val="00327C43"/>
    <w:rsid w:val="003866B2"/>
    <w:rsid w:val="00386C62"/>
    <w:rsid w:val="003B56F3"/>
    <w:rsid w:val="003E2649"/>
    <w:rsid w:val="003E503D"/>
    <w:rsid w:val="003F30F9"/>
    <w:rsid w:val="00445F55"/>
    <w:rsid w:val="004F3385"/>
    <w:rsid w:val="004F713B"/>
    <w:rsid w:val="00594CB8"/>
    <w:rsid w:val="005F4290"/>
    <w:rsid w:val="00610037"/>
    <w:rsid w:val="00642237"/>
    <w:rsid w:val="006735AC"/>
    <w:rsid w:val="00680478"/>
    <w:rsid w:val="007621D6"/>
    <w:rsid w:val="008764D6"/>
    <w:rsid w:val="008A499E"/>
    <w:rsid w:val="00903C08"/>
    <w:rsid w:val="00972C06"/>
    <w:rsid w:val="009A2B9E"/>
    <w:rsid w:val="009A2F62"/>
    <w:rsid w:val="009B124E"/>
    <w:rsid w:val="009D2718"/>
    <w:rsid w:val="00A52181"/>
    <w:rsid w:val="00A554A1"/>
    <w:rsid w:val="00A66EBF"/>
    <w:rsid w:val="00AC4045"/>
    <w:rsid w:val="00AE4261"/>
    <w:rsid w:val="00B65171"/>
    <w:rsid w:val="00BD29C9"/>
    <w:rsid w:val="00BD5C97"/>
    <w:rsid w:val="00C07C1E"/>
    <w:rsid w:val="00C3020B"/>
    <w:rsid w:val="00C557BB"/>
    <w:rsid w:val="00C732F8"/>
    <w:rsid w:val="00C85917"/>
    <w:rsid w:val="00D44115"/>
    <w:rsid w:val="00D86779"/>
    <w:rsid w:val="00D96F5D"/>
    <w:rsid w:val="00DF6415"/>
    <w:rsid w:val="00E35C81"/>
    <w:rsid w:val="00E921E5"/>
    <w:rsid w:val="00EE0D9C"/>
    <w:rsid w:val="00F304BD"/>
    <w:rsid w:val="00F4088A"/>
    <w:rsid w:val="00F75C51"/>
    <w:rsid w:val="00F80579"/>
    <w:rsid w:val="00FD1041"/>
    <w:rsid w:val="00FF68B1"/>
    <w:rsid w:val="00FF7EB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metricconverter"/>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E1A00"/>
    <w:rPr>
      <w:rFonts w:ascii="Times New Roman" w:hAnsi="Times New Roman" w:cs="Times New Roman"/>
      <w:sz w:val="24"/>
      <w:szCs w:val="24"/>
    </w:rPr>
  </w:style>
  <w:style w:type="paragraph" w:styleId="a4">
    <w:name w:val="Balloon Text"/>
    <w:basedOn w:val="a"/>
    <w:link w:val="Char"/>
    <w:uiPriority w:val="99"/>
    <w:semiHidden/>
    <w:unhideWhenUsed/>
    <w:rsid w:val="000E1A00"/>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0E1A00"/>
    <w:rPr>
      <w:rFonts w:ascii="Tahoma" w:hAnsi="Tahoma" w:cs="Tahoma"/>
      <w:sz w:val="16"/>
      <w:szCs w:val="16"/>
    </w:rPr>
  </w:style>
  <w:style w:type="paragraph" w:styleId="a5">
    <w:name w:val="header"/>
    <w:basedOn w:val="a"/>
    <w:link w:val="Char0"/>
    <w:uiPriority w:val="99"/>
    <w:unhideWhenUsed/>
    <w:rsid w:val="007621D6"/>
    <w:pPr>
      <w:tabs>
        <w:tab w:val="center" w:pos="4153"/>
        <w:tab w:val="right" w:pos="8306"/>
      </w:tabs>
      <w:spacing w:after="0" w:line="240" w:lineRule="auto"/>
    </w:pPr>
  </w:style>
  <w:style w:type="character" w:customStyle="1" w:styleId="Char0">
    <w:name w:val="رأس الصفحة Char"/>
    <w:basedOn w:val="a0"/>
    <w:link w:val="a5"/>
    <w:uiPriority w:val="99"/>
    <w:rsid w:val="007621D6"/>
  </w:style>
  <w:style w:type="paragraph" w:styleId="a6">
    <w:name w:val="footer"/>
    <w:basedOn w:val="a"/>
    <w:link w:val="Char1"/>
    <w:uiPriority w:val="99"/>
    <w:unhideWhenUsed/>
    <w:rsid w:val="007621D6"/>
    <w:pPr>
      <w:tabs>
        <w:tab w:val="center" w:pos="4153"/>
        <w:tab w:val="right" w:pos="8306"/>
      </w:tabs>
      <w:spacing w:after="0" w:line="240" w:lineRule="auto"/>
    </w:pPr>
  </w:style>
  <w:style w:type="character" w:customStyle="1" w:styleId="Char1">
    <w:name w:val="تذييل الصفحة Char"/>
    <w:basedOn w:val="a0"/>
    <w:link w:val="a6"/>
    <w:uiPriority w:val="99"/>
    <w:rsid w:val="007621D6"/>
  </w:style>
  <w:style w:type="character" w:styleId="Hyperlink">
    <w:name w:val="Hyperlink"/>
    <w:basedOn w:val="a0"/>
    <w:uiPriority w:val="99"/>
    <w:unhideWhenUsed/>
    <w:rsid w:val="00AC4045"/>
    <w:rPr>
      <w:color w:val="0000FF" w:themeColor="hyperlink"/>
      <w:u w:val="single"/>
    </w:rPr>
  </w:style>
  <w:style w:type="paragraph" w:styleId="a7">
    <w:name w:val="List Paragraph"/>
    <w:basedOn w:val="a"/>
    <w:uiPriority w:val="34"/>
    <w:qFormat/>
    <w:rsid w:val="00173954"/>
    <w:pPr>
      <w:ind w:left="720"/>
      <w:contextualSpacing/>
    </w:pPr>
  </w:style>
  <w:style w:type="table" w:styleId="a8">
    <w:name w:val="Table Grid"/>
    <w:basedOn w:val="a1"/>
    <w:uiPriority w:val="59"/>
    <w:rsid w:val="001739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E1A00"/>
    <w:rPr>
      <w:rFonts w:ascii="Times New Roman" w:hAnsi="Times New Roman" w:cs="Times New Roman"/>
      <w:sz w:val="24"/>
      <w:szCs w:val="24"/>
    </w:rPr>
  </w:style>
  <w:style w:type="paragraph" w:styleId="a4">
    <w:name w:val="Balloon Text"/>
    <w:basedOn w:val="a"/>
    <w:link w:val="Char"/>
    <w:uiPriority w:val="99"/>
    <w:semiHidden/>
    <w:unhideWhenUsed/>
    <w:rsid w:val="000E1A00"/>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0E1A00"/>
    <w:rPr>
      <w:rFonts w:ascii="Tahoma" w:hAnsi="Tahoma" w:cs="Tahoma"/>
      <w:sz w:val="16"/>
      <w:szCs w:val="16"/>
    </w:rPr>
  </w:style>
  <w:style w:type="paragraph" w:styleId="a5">
    <w:name w:val="header"/>
    <w:basedOn w:val="a"/>
    <w:link w:val="Char0"/>
    <w:uiPriority w:val="99"/>
    <w:unhideWhenUsed/>
    <w:rsid w:val="007621D6"/>
    <w:pPr>
      <w:tabs>
        <w:tab w:val="center" w:pos="4153"/>
        <w:tab w:val="right" w:pos="8306"/>
      </w:tabs>
      <w:spacing w:after="0" w:line="240" w:lineRule="auto"/>
    </w:pPr>
  </w:style>
  <w:style w:type="character" w:customStyle="1" w:styleId="Char0">
    <w:name w:val="رأس الصفحة Char"/>
    <w:basedOn w:val="a0"/>
    <w:link w:val="a5"/>
    <w:uiPriority w:val="99"/>
    <w:rsid w:val="007621D6"/>
  </w:style>
  <w:style w:type="paragraph" w:styleId="a6">
    <w:name w:val="footer"/>
    <w:basedOn w:val="a"/>
    <w:link w:val="Char1"/>
    <w:uiPriority w:val="99"/>
    <w:unhideWhenUsed/>
    <w:rsid w:val="007621D6"/>
    <w:pPr>
      <w:tabs>
        <w:tab w:val="center" w:pos="4153"/>
        <w:tab w:val="right" w:pos="8306"/>
      </w:tabs>
      <w:spacing w:after="0" w:line="240" w:lineRule="auto"/>
    </w:pPr>
  </w:style>
  <w:style w:type="character" w:customStyle="1" w:styleId="Char1">
    <w:name w:val="تذييل الصفحة Char"/>
    <w:basedOn w:val="a0"/>
    <w:link w:val="a6"/>
    <w:uiPriority w:val="99"/>
    <w:rsid w:val="007621D6"/>
  </w:style>
  <w:style w:type="character" w:styleId="Hyperlink">
    <w:name w:val="Hyperlink"/>
    <w:basedOn w:val="a0"/>
    <w:uiPriority w:val="99"/>
    <w:unhideWhenUsed/>
    <w:rsid w:val="00AC4045"/>
    <w:rPr>
      <w:color w:val="0000FF" w:themeColor="hyperlink"/>
      <w:u w:val="single"/>
    </w:rPr>
  </w:style>
  <w:style w:type="paragraph" w:styleId="a7">
    <w:name w:val="List Paragraph"/>
    <w:basedOn w:val="a"/>
    <w:uiPriority w:val="34"/>
    <w:qFormat/>
    <w:rsid w:val="00173954"/>
    <w:pPr>
      <w:ind w:left="720"/>
      <w:contextualSpacing/>
    </w:pPr>
  </w:style>
  <w:style w:type="table" w:styleId="a8">
    <w:name w:val="Table Grid"/>
    <w:basedOn w:val="a1"/>
    <w:uiPriority w:val="59"/>
    <w:rsid w:val="001739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6311954">
      <w:bodyDiv w:val="1"/>
      <w:marLeft w:val="0"/>
      <w:marRight w:val="0"/>
      <w:marTop w:val="0"/>
      <w:marBottom w:val="0"/>
      <w:divBdr>
        <w:top w:val="none" w:sz="0" w:space="0" w:color="auto"/>
        <w:left w:val="none" w:sz="0" w:space="0" w:color="auto"/>
        <w:bottom w:val="none" w:sz="0" w:space="0" w:color="auto"/>
        <w:right w:val="none" w:sz="0" w:space="0" w:color="auto"/>
      </w:divBdr>
    </w:div>
    <w:div w:id="1894536276">
      <w:bodyDiv w:val="1"/>
      <w:marLeft w:val="0"/>
      <w:marRight w:val="0"/>
      <w:marTop w:val="0"/>
      <w:marBottom w:val="0"/>
      <w:divBdr>
        <w:top w:val="none" w:sz="0" w:space="0" w:color="auto"/>
        <w:left w:val="none" w:sz="0" w:space="0" w:color="auto"/>
        <w:bottom w:val="none" w:sz="0" w:space="0" w:color="auto"/>
        <w:right w:val="none" w:sz="0" w:space="0" w:color="auto"/>
      </w:divBdr>
    </w:div>
    <w:div w:id="1933318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pubmed.ncbi.nlm.nih.gov/?term=C%C3%AFft%C3%A7i+E&amp;cauthor_id=24003535" TargetMode="External"/><Relationship Id="rId2" Type="http://schemas.openxmlformats.org/officeDocument/2006/relationships/styles" Target="styles.xml"/><Relationship Id="rId16" Type="http://schemas.openxmlformats.org/officeDocument/2006/relationships/hyperlink" Target="https://pubmed.ncbi.nlm.nih.gov/?term=Ba%C5%9Fy%C3%AF%C4%9F%C3%AFt+I&amp;cauthor_id=24003535"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pubmed.ncbi.nlm.nih.gov/?term=Inan+N&amp;cauthor_id=24003535"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ncbi.nlm.nih.gov/pmc/articles/PMC332618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TotalTime>
  <Pages>10</Pages>
  <Words>5823</Words>
  <Characters>33194</Characters>
  <Application>Microsoft Office Word</Application>
  <DocSecurity>0</DocSecurity>
  <Lines>276</Lines>
  <Paragraphs>77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 shrooq</dc:creator>
  <cp:lastModifiedBy>elghamry</cp:lastModifiedBy>
  <cp:revision>12</cp:revision>
  <cp:lastPrinted>2022-06-05T07:34:00Z</cp:lastPrinted>
  <dcterms:created xsi:type="dcterms:W3CDTF">2022-06-04T08:22:00Z</dcterms:created>
  <dcterms:modified xsi:type="dcterms:W3CDTF">2022-06-05T07:34:00Z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297827751</vt:i4>
  </property>
</Properties>
</file>